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2E1C6" w14:textId="77777777" w:rsidR="00D21E45" w:rsidRDefault="005464DC">
      <w:pPr>
        <w:spacing w:after="80" w:line="480" w:lineRule="auto"/>
        <w:ind w:left="60"/>
        <w:jc w:val="both"/>
        <w:rPr>
          <w:rFonts w:ascii="Arial" w:eastAsia="Arial" w:hAnsi="Arial" w:cs="Arial"/>
          <w:b/>
          <w:sz w:val="28"/>
          <w:szCs w:val="28"/>
        </w:rPr>
      </w:pPr>
      <w:r>
        <w:rPr>
          <w:noProof/>
          <w:sz w:val="22"/>
          <w:szCs w:val="22"/>
          <w:lang w:val="en-CA"/>
        </w:rPr>
        <w:drawing>
          <wp:inline distT="114300" distB="114300" distL="114300" distR="114300" wp14:anchorId="6BDADD7B" wp14:editId="466FABE6">
            <wp:extent cx="5943600" cy="13477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1347788"/>
                    </a:xfrm>
                    <a:prstGeom prst="rect">
                      <a:avLst/>
                    </a:prstGeom>
                    <a:ln/>
                  </pic:spPr>
                </pic:pic>
              </a:graphicData>
            </a:graphic>
          </wp:inline>
        </w:drawing>
      </w:r>
    </w:p>
    <w:p w14:paraId="655C3415" w14:textId="77777777" w:rsidR="00D21E45" w:rsidRDefault="005464DC">
      <w:pPr>
        <w:spacing w:after="80" w:line="480" w:lineRule="auto"/>
        <w:ind w:left="60"/>
        <w:jc w:val="center"/>
        <w:rPr>
          <w:rFonts w:ascii="Arial" w:eastAsia="Arial" w:hAnsi="Arial" w:cs="Arial"/>
          <w:b/>
          <w:sz w:val="28"/>
          <w:szCs w:val="28"/>
        </w:rPr>
      </w:pPr>
      <w:r>
        <w:rPr>
          <w:rFonts w:ascii="Arial" w:eastAsia="Arial" w:hAnsi="Arial" w:cs="Arial"/>
          <w:b/>
          <w:sz w:val="28"/>
          <w:szCs w:val="28"/>
        </w:rPr>
        <w:t>Oasis International School Model United Nations</w:t>
      </w:r>
    </w:p>
    <w:p w14:paraId="1D46EA97" w14:textId="77777777" w:rsidR="00D21E45" w:rsidRDefault="005464DC">
      <w:pPr>
        <w:spacing w:after="80" w:line="480" w:lineRule="auto"/>
        <w:ind w:left="60"/>
        <w:jc w:val="center"/>
        <w:rPr>
          <w:rFonts w:ascii="Arial" w:eastAsia="Arial" w:hAnsi="Arial" w:cs="Arial"/>
          <w:b/>
          <w:sz w:val="28"/>
          <w:szCs w:val="28"/>
        </w:rPr>
      </w:pPr>
      <w:r>
        <w:rPr>
          <w:rFonts w:ascii="Arial" w:eastAsia="Arial" w:hAnsi="Arial" w:cs="Arial"/>
          <w:b/>
          <w:sz w:val="28"/>
          <w:szCs w:val="28"/>
        </w:rPr>
        <w:t>Economic and Social Council Sub-Commision 2: Status of Women</w:t>
      </w:r>
    </w:p>
    <w:p w14:paraId="44A257FB" w14:textId="77777777" w:rsidR="00D21E45" w:rsidRDefault="005464DC">
      <w:pPr>
        <w:spacing w:line="480" w:lineRule="auto"/>
        <w:jc w:val="center"/>
        <w:rPr>
          <w:rFonts w:ascii="Arial" w:eastAsia="Arial" w:hAnsi="Arial" w:cs="Arial"/>
          <w:sz w:val="28"/>
          <w:szCs w:val="28"/>
        </w:rPr>
      </w:pPr>
      <w:r>
        <w:rPr>
          <w:rFonts w:ascii="Arial" w:eastAsia="Arial" w:hAnsi="Arial" w:cs="Arial"/>
          <w:b/>
          <w:sz w:val="28"/>
          <w:szCs w:val="28"/>
        </w:rPr>
        <w:t xml:space="preserve">Chair: </w:t>
      </w:r>
      <w:r>
        <w:rPr>
          <w:rFonts w:ascii="Arial" w:eastAsia="Arial" w:hAnsi="Arial" w:cs="Arial"/>
          <w:sz w:val="28"/>
          <w:szCs w:val="28"/>
        </w:rPr>
        <w:t xml:space="preserve">Menna Kotb </w:t>
      </w:r>
    </w:p>
    <w:p w14:paraId="231609B5" w14:textId="77777777" w:rsidR="00D21E45" w:rsidRDefault="005464DC">
      <w:pPr>
        <w:spacing w:line="480" w:lineRule="auto"/>
        <w:jc w:val="center"/>
        <w:rPr>
          <w:rFonts w:ascii="Arial" w:eastAsia="Arial" w:hAnsi="Arial" w:cs="Arial"/>
          <w:b/>
          <w:sz w:val="28"/>
          <w:szCs w:val="28"/>
        </w:rPr>
      </w:pPr>
      <w:r>
        <w:rPr>
          <w:rFonts w:ascii="Arial" w:eastAsia="Arial" w:hAnsi="Arial" w:cs="Arial"/>
          <w:b/>
          <w:sz w:val="28"/>
          <w:szCs w:val="28"/>
        </w:rPr>
        <w:t xml:space="preserve">Co-chair: </w:t>
      </w:r>
      <w:r>
        <w:rPr>
          <w:rFonts w:ascii="Arial" w:eastAsia="Arial" w:hAnsi="Arial" w:cs="Arial"/>
          <w:sz w:val="28"/>
          <w:szCs w:val="28"/>
        </w:rPr>
        <w:t>Abd El Rahman Waleed</w:t>
      </w:r>
      <w:r>
        <w:rPr>
          <w:rFonts w:ascii="Arial" w:eastAsia="Arial" w:hAnsi="Arial" w:cs="Arial"/>
          <w:b/>
          <w:sz w:val="28"/>
          <w:szCs w:val="28"/>
        </w:rPr>
        <w:t xml:space="preserve"> </w:t>
      </w:r>
    </w:p>
    <w:p w14:paraId="1F7F3036" w14:textId="77777777" w:rsidR="00D21E45" w:rsidRDefault="005464DC">
      <w:pPr>
        <w:spacing w:line="480" w:lineRule="auto"/>
        <w:ind w:left="60"/>
        <w:jc w:val="center"/>
        <w:rPr>
          <w:rFonts w:ascii="Arial" w:eastAsia="Arial" w:hAnsi="Arial" w:cs="Arial"/>
          <w:b/>
          <w:sz w:val="28"/>
          <w:szCs w:val="28"/>
        </w:rPr>
      </w:pPr>
      <w:r>
        <w:rPr>
          <w:rFonts w:ascii="Arial" w:eastAsia="Arial" w:hAnsi="Arial" w:cs="Arial"/>
          <w:b/>
          <w:sz w:val="28"/>
          <w:szCs w:val="28"/>
        </w:rPr>
        <w:t xml:space="preserve"> </w:t>
      </w:r>
    </w:p>
    <w:p w14:paraId="6D6937B8" w14:textId="77777777" w:rsidR="00D21E45" w:rsidRDefault="005464DC">
      <w:pPr>
        <w:spacing w:line="480" w:lineRule="auto"/>
        <w:ind w:left="60"/>
        <w:jc w:val="center"/>
        <w:rPr>
          <w:rFonts w:ascii="Arial" w:eastAsia="Arial" w:hAnsi="Arial" w:cs="Arial"/>
          <w:b/>
          <w:sz w:val="28"/>
          <w:szCs w:val="28"/>
        </w:rPr>
      </w:pPr>
      <w:r>
        <w:rPr>
          <w:rFonts w:ascii="Arial" w:eastAsia="Arial" w:hAnsi="Arial" w:cs="Arial"/>
          <w:b/>
          <w:sz w:val="28"/>
          <w:szCs w:val="28"/>
        </w:rPr>
        <w:t xml:space="preserve">Guiding Package </w:t>
      </w:r>
    </w:p>
    <w:p w14:paraId="788B7F35" w14:textId="77777777" w:rsidR="00D21E45" w:rsidRDefault="005464DC">
      <w:pPr>
        <w:spacing w:line="480" w:lineRule="auto"/>
        <w:ind w:left="60"/>
        <w:jc w:val="center"/>
        <w:rPr>
          <w:rFonts w:ascii="Arial" w:eastAsia="Arial" w:hAnsi="Arial" w:cs="Arial"/>
          <w:b/>
          <w:sz w:val="28"/>
          <w:szCs w:val="28"/>
        </w:rPr>
      </w:pPr>
      <w:r>
        <w:rPr>
          <w:rFonts w:ascii="Arial" w:eastAsia="Arial" w:hAnsi="Arial" w:cs="Arial"/>
          <w:b/>
          <w:sz w:val="28"/>
          <w:szCs w:val="28"/>
        </w:rPr>
        <w:t xml:space="preserve"> </w:t>
      </w:r>
    </w:p>
    <w:p w14:paraId="1A9C0DB7" w14:textId="77777777" w:rsidR="00D21E45" w:rsidRDefault="005464DC">
      <w:pPr>
        <w:spacing w:after="20" w:line="480" w:lineRule="auto"/>
        <w:ind w:left="60"/>
        <w:jc w:val="center"/>
        <w:rPr>
          <w:rFonts w:ascii="Arial" w:eastAsia="Arial" w:hAnsi="Arial" w:cs="Arial"/>
          <w:b/>
          <w:sz w:val="28"/>
          <w:szCs w:val="28"/>
        </w:rPr>
      </w:pPr>
      <w:r>
        <w:rPr>
          <w:rFonts w:ascii="Arial" w:eastAsia="Arial" w:hAnsi="Arial" w:cs="Arial"/>
          <w:b/>
          <w:sz w:val="28"/>
          <w:szCs w:val="28"/>
        </w:rPr>
        <w:t xml:space="preserve"> </w:t>
      </w:r>
    </w:p>
    <w:p w14:paraId="6FC6E9E3" w14:textId="77777777" w:rsidR="00D21E45" w:rsidRDefault="005464DC">
      <w:pPr>
        <w:spacing w:line="480" w:lineRule="auto"/>
        <w:ind w:left="20"/>
        <w:jc w:val="center"/>
        <w:rPr>
          <w:rFonts w:ascii="Arial" w:eastAsia="Arial" w:hAnsi="Arial" w:cs="Arial"/>
          <w:sz w:val="28"/>
          <w:szCs w:val="28"/>
          <w:highlight w:val="white"/>
        </w:rPr>
      </w:pPr>
      <w:r>
        <w:rPr>
          <w:rFonts w:ascii="Arial" w:eastAsia="Arial" w:hAnsi="Arial" w:cs="Arial"/>
          <w:b/>
          <w:sz w:val="28"/>
          <w:szCs w:val="28"/>
        </w:rPr>
        <w:t xml:space="preserve">Topic 2  : </w:t>
      </w:r>
      <w:r>
        <w:rPr>
          <w:rFonts w:ascii="Arial" w:eastAsia="Arial" w:hAnsi="Arial" w:cs="Arial"/>
          <w:sz w:val="28"/>
          <w:szCs w:val="28"/>
          <w:highlight w:val="white"/>
        </w:rPr>
        <w:t>Women in the Workforce</w:t>
      </w:r>
    </w:p>
    <w:p w14:paraId="3D07A373" w14:textId="77777777" w:rsidR="00D21E45" w:rsidRDefault="00D21E45">
      <w:pPr>
        <w:spacing w:line="480" w:lineRule="auto"/>
        <w:rPr>
          <w:rFonts w:ascii="Arial" w:eastAsia="Arial" w:hAnsi="Arial" w:cs="Arial"/>
          <w:b/>
          <w:sz w:val="28"/>
          <w:szCs w:val="28"/>
        </w:rPr>
      </w:pPr>
    </w:p>
    <w:p w14:paraId="69164186" w14:textId="77777777" w:rsidR="00D21E45" w:rsidRDefault="005464DC">
      <w:pPr>
        <w:spacing w:line="480" w:lineRule="auto"/>
        <w:ind w:left="20"/>
        <w:jc w:val="center"/>
        <w:rPr>
          <w:rFonts w:ascii="Arial" w:eastAsia="Arial" w:hAnsi="Arial" w:cs="Arial"/>
          <w:b/>
          <w:sz w:val="28"/>
          <w:szCs w:val="28"/>
        </w:rPr>
      </w:pPr>
      <w:r>
        <w:rPr>
          <w:rFonts w:ascii="Arial" w:eastAsia="Arial" w:hAnsi="Arial" w:cs="Arial"/>
          <w:b/>
          <w:sz w:val="28"/>
          <w:szCs w:val="28"/>
        </w:rPr>
        <w:t xml:space="preserve">10th Annual OISMUN Conference </w:t>
      </w:r>
    </w:p>
    <w:p w14:paraId="15DCAE37" w14:textId="77777777" w:rsidR="00D21E45" w:rsidRDefault="005464DC">
      <w:pPr>
        <w:spacing w:line="480" w:lineRule="auto"/>
        <w:ind w:left="60"/>
        <w:jc w:val="center"/>
        <w:rPr>
          <w:rFonts w:ascii="Arial" w:eastAsia="Arial" w:hAnsi="Arial" w:cs="Arial"/>
          <w:b/>
          <w:sz w:val="28"/>
          <w:szCs w:val="28"/>
        </w:rPr>
      </w:pPr>
      <w:r>
        <w:rPr>
          <w:rFonts w:ascii="Arial" w:eastAsia="Arial" w:hAnsi="Arial" w:cs="Arial"/>
          <w:b/>
          <w:sz w:val="28"/>
          <w:szCs w:val="28"/>
        </w:rPr>
        <w:t xml:space="preserve"> </w:t>
      </w:r>
    </w:p>
    <w:p w14:paraId="4E14231C" w14:textId="77777777" w:rsidR="00D21E45" w:rsidRDefault="005464DC">
      <w:pPr>
        <w:spacing w:line="480" w:lineRule="auto"/>
        <w:ind w:left="60"/>
        <w:jc w:val="center"/>
        <w:rPr>
          <w:rFonts w:ascii="Arial" w:eastAsia="Arial" w:hAnsi="Arial" w:cs="Arial"/>
          <w:b/>
          <w:sz w:val="28"/>
          <w:szCs w:val="28"/>
        </w:rPr>
      </w:pPr>
      <w:r>
        <w:rPr>
          <w:rFonts w:ascii="Arial" w:eastAsia="Arial" w:hAnsi="Arial" w:cs="Arial"/>
          <w:b/>
          <w:sz w:val="28"/>
          <w:szCs w:val="28"/>
        </w:rPr>
        <w:t xml:space="preserve"> </w:t>
      </w:r>
    </w:p>
    <w:p w14:paraId="7593CCAC" w14:textId="77777777" w:rsidR="00D21E45" w:rsidRDefault="00D21E45">
      <w:pPr>
        <w:spacing w:line="480" w:lineRule="auto"/>
        <w:jc w:val="center"/>
        <w:rPr>
          <w:rFonts w:ascii="Arial" w:eastAsia="Arial" w:hAnsi="Arial" w:cs="Arial"/>
          <w:b/>
          <w:sz w:val="28"/>
          <w:szCs w:val="28"/>
        </w:rPr>
      </w:pPr>
    </w:p>
    <w:p w14:paraId="421FEB14" w14:textId="77777777" w:rsidR="00D21E45" w:rsidRDefault="005464DC">
      <w:pPr>
        <w:spacing w:line="480" w:lineRule="auto"/>
        <w:jc w:val="center"/>
        <w:rPr>
          <w:rFonts w:ascii="Arial" w:eastAsia="Arial" w:hAnsi="Arial" w:cs="Arial"/>
        </w:rPr>
      </w:pPr>
      <w:r>
        <w:rPr>
          <w:rFonts w:ascii="Arial" w:eastAsia="Arial" w:hAnsi="Arial" w:cs="Arial"/>
          <w:sz w:val="28"/>
          <w:szCs w:val="28"/>
        </w:rPr>
        <w:t>3rd -6th of November 2017</w:t>
      </w:r>
    </w:p>
    <w:p w14:paraId="5D8A3D33" w14:textId="77777777" w:rsidR="00D21E45" w:rsidRDefault="005464DC">
      <w:pPr>
        <w:keepNext/>
        <w:keepLines/>
        <w:spacing w:before="480" w:line="480" w:lineRule="auto"/>
        <w:rPr>
          <w:rFonts w:ascii="Arial" w:eastAsia="Arial" w:hAnsi="Arial" w:cs="Arial"/>
          <w:b/>
          <w:sz w:val="28"/>
          <w:szCs w:val="28"/>
        </w:rPr>
      </w:pPr>
      <w:r>
        <w:rPr>
          <w:rFonts w:ascii="Arial" w:eastAsia="Arial" w:hAnsi="Arial" w:cs="Arial"/>
          <w:b/>
          <w:sz w:val="28"/>
          <w:szCs w:val="28"/>
        </w:rPr>
        <w:lastRenderedPageBreak/>
        <w:t>Table of Contents</w:t>
      </w:r>
    </w:p>
    <w:sdt>
      <w:sdtPr>
        <w:id w:val="513501675"/>
        <w:docPartObj>
          <w:docPartGallery w:val="Table of Contents"/>
          <w:docPartUnique/>
        </w:docPartObj>
      </w:sdtPr>
      <w:sdtEndPr/>
      <w:sdtContent>
        <w:p w14:paraId="1B5AACB0" w14:textId="77777777" w:rsidR="00D21E45" w:rsidRDefault="005464DC">
          <w:pPr>
            <w:tabs>
              <w:tab w:val="right" w:pos="9350"/>
            </w:tabs>
            <w:spacing w:before="120" w:line="480" w:lineRule="auto"/>
            <w:rPr>
              <w:rFonts w:ascii="Arial" w:eastAsia="Arial" w:hAnsi="Arial" w:cs="Arial"/>
              <w:smallCaps/>
            </w:rPr>
          </w:pPr>
          <w:r>
            <w:fldChar w:fldCharType="begin"/>
          </w:r>
          <w:r>
            <w:instrText xml:space="preserve"> TOC \h \u \z </w:instrText>
          </w:r>
          <w:r>
            <w:fldChar w:fldCharType="separate"/>
          </w:r>
          <w:hyperlink w:anchor="_30j0zll">
            <w:r>
              <w:rPr>
                <w:rFonts w:ascii="Arial" w:eastAsia="Arial" w:hAnsi="Arial" w:cs="Arial"/>
              </w:rPr>
              <w:t>Abstract</w:t>
            </w:r>
            <w:r>
              <w:rPr>
                <w:rFonts w:ascii="Arial" w:eastAsia="Arial" w:hAnsi="Arial" w:cs="Arial"/>
              </w:rPr>
              <w:tab/>
              <w:t>3.</w:t>
            </w:r>
          </w:hyperlink>
        </w:p>
        <w:p w14:paraId="009FA9A4" w14:textId="77777777" w:rsidR="00D21E45" w:rsidRDefault="005464DC">
          <w:pPr>
            <w:tabs>
              <w:tab w:val="right" w:pos="9350"/>
            </w:tabs>
            <w:spacing w:before="120" w:line="480" w:lineRule="auto"/>
            <w:rPr>
              <w:rFonts w:ascii="Arial" w:eastAsia="Arial" w:hAnsi="Arial" w:cs="Arial"/>
              <w:smallCaps/>
            </w:rPr>
          </w:pPr>
          <w:hyperlink w:anchor="_1fob9te">
            <w:r>
              <w:rPr>
                <w:rFonts w:ascii="Arial" w:eastAsia="Arial" w:hAnsi="Arial" w:cs="Arial"/>
              </w:rPr>
              <w:t>Introduction</w:t>
            </w:r>
            <w:r>
              <w:rPr>
                <w:rFonts w:ascii="Arial" w:eastAsia="Arial" w:hAnsi="Arial" w:cs="Arial"/>
              </w:rPr>
              <w:tab/>
              <w:t>4</w:t>
            </w:r>
          </w:hyperlink>
        </w:p>
        <w:p w14:paraId="083BB9EB" w14:textId="77777777" w:rsidR="00D21E45" w:rsidRDefault="005464DC">
          <w:pPr>
            <w:tabs>
              <w:tab w:val="right" w:pos="9350"/>
            </w:tabs>
            <w:spacing w:before="120" w:line="480" w:lineRule="auto"/>
            <w:rPr>
              <w:rFonts w:ascii="Arial" w:eastAsia="Arial" w:hAnsi="Arial" w:cs="Arial"/>
              <w:smallCaps/>
            </w:rPr>
          </w:pPr>
          <w:hyperlink w:anchor="_3znysh7">
            <w:r>
              <w:rPr>
                <w:rFonts w:ascii="Arial" w:eastAsia="Arial" w:hAnsi="Arial" w:cs="Arial"/>
              </w:rPr>
              <w:t>Definition of key terms</w:t>
            </w:r>
            <w:r>
              <w:rPr>
                <w:rFonts w:ascii="Arial" w:eastAsia="Arial" w:hAnsi="Arial" w:cs="Arial"/>
              </w:rPr>
              <w:tab/>
              <w:t>4</w:t>
            </w:r>
          </w:hyperlink>
        </w:p>
        <w:p w14:paraId="76582ED5" w14:textId="77777777" w:rsidR="00D21E45" w:rsidRDefault="005464DC">
          <w:pPr>
            <w:tabs>
              <w:tab w:val="right" w:pos="9350"/>
            </w:tabs>
            <w:spacing w:before="120" w:line="480" w:lineRule="auto"/>
            <w:rPr>
              <w:rFonts w:ascii="Arial" w:eastAsia="Arial" w:hAnsi="Arial" w:cs="Arial"/>
              <w:smallCaps/>
            </w:rPr>
          </w:pPr>
          <w:hyperlink w:anchor="_2et92p0">
            <w:r>
              <w:rPr>
                <w:rFonts w:ascii="Arial" w:eastAsia="Arial" w:hAnsi="Arial" w:cs="Arial"/>
              </w:rPr>
              <w:t>Background information</w:t>
            </w:r>
            <w:r>
              <w:rPr>
                <w:rFonts w:ascii="Arial" w:eastAsia="Arial" w:hAnsi="Arial" w:cs="Arial"/>
              </w:rPr>
              <w:tab/>
              <w:t>5-6</w:t>
            </w:r>
          </w:hyperlink>
        </w:p>
        <w:p w14:paraId="30098B24" w14:textId="77777777" w:rsidR="00D21E45" w:rsidRDefault="005464DC">
          <w:pPr>
            <w:tabs>
              <w:tab w:val="right" w:pos="9350"/>
            </w:tabs>
            <w:spacing w:before="120" w:line="480" w:lineRule="auto"/>
            <w:rPr>
              <w:rFonts w:ascii="Arial" w:eastAsia="Arial" w:hAnsi="Arial" w:cs="Arial"/>
              <w:smallCaps/>
            </w:rPr>
          </w:pPr>
          <w:hyperlink w:anchor="_tyjcwt">
            <w:r>
              <w:rPr>
                <w:rFonts w:ascii="Arial" w:eastAsia="Arial" w:hAnsi="Arial" w:cs="Arial"/>
              </w:rPr>
              <w:t>Major countries and organizations involved</w:t>
            </w:r>
            <w:r>
              <w:rPr>
                <w:rFonts w:ascii="Arial" w:eastAsia="Arial" w:hAnsi="Arial" w:cs="Arial"/>
              </w:rPr>
              <w:tab/>
              <w:t>7</w:t>
            </w:r>
          </w:hyperlink>
        </w:p>
        <w:p w14:paraId="792BB991" w14:textId="77777777" w:rsidR="00D21E45" w:rsidRDefault="005464DC">
          <w:pPr>
            <w:tabs>
              <w:tab w:val="right" w:pos="9350"/>
            </w:tabs>
            <w:spacing w:before="120" w:line="480" w:lineRule="auto"/>
            <w:rPr>
              <w:rFonts w:ascii="Arial" w:eastAsia="Arial" w:hAnsi="Arial" w:cs="Arial"/>
              <w:smallCaps/>
            </w:rPr>
          </w:pPr>
          <w:hyperlink w:anchor="_3dy6vkm">
            <w:r>
              <w:rPr>
                <w:rFonts w:ascii="Arial" w:eastAsia="Arial" w:hAnsi="Arial" w:cs="Arial"/>
              </w:rPr>
              <w:t>Guiding questions</w:t>
            </w:r>
            <w:r>
              <w:rPr>
                <w:rFonts w:ascii="Arial" w:eastAsia="Arial" w:hAnsi="Arial" w:cs="Arial"/>
              </w:rPr>
              <w:tab/>
              <w:t>8</w:t>
            </w:r>
          </w:hyperlink>
        </w:p>
        <w:p w14:paraId="1D7AF98C" w14:textId="77777777" w:rsidR="00D21E45" w:rsidRDefault="005464DC">
          <w:pPr>
            <w:tabs>
              <w:tab w:val="right" w:pos="9350"/>
            </w:tabs>
            <w:spacing w:before="120" w:line="480" w:lineRule="auto"/>
            <w:rPr>
              <w:rFonts w:ascii="Arial" w:eastAsia="Arial" w:hAnsi="Arial" w:cs="Arial"/>
              <w:smallCaps/>
            </w:rPr>
          </w:pPr>
          <w:hyperlink w:anchor="_1t3h5sf">
            <w:r>
              <w:rPr>
                <w:rFonts w:ascii="Arial" w:eastAsia="Arial" w:hAnsi="Arial" w:cs="Arial"/>
              </w:rPr>
              <w:t>UN involvement</w:t>
            </w:r>
            <w:r>
              <w:rPr>
                <w:rFonts w:ascii="Arial" w:eastAsia="Arial" w:hAnsi="Arial" w:cs="Arial"/>
              </w:rPr>
              <w:tab/>
              <w:t>8</w:t>
            </w:r>
          </w:hyperlink>
        </w:p>
        <w:p w14:paraId="11C42BBB" w14:textId="77777777" w:rsidR="00D21E45" w:rsidRDefault="005464DC">
          <w:pPr>
            <w:tabs>
              <w:tab w:val="right" w:pos="9350"/>
            </w:tabs>
            <w:spacing w:before="120" w:line="480" w:lineRule="auto"/>
            <w:rPr>
              <w:rFonts w:ascii="Arial" w:eastAsia="Arial" w:hAnsi="Arial" w:cs="Arial"/>
              <w:smallCaps/>
            </w:rPr>
          </w:pPr>
          <w:hyperlink w:anchor="_4d34og8">
            <w:r>
              <w:rPr>
                <w:rFonts w:ascii="Arial" w:eastAsia="Arial" w:hAnsi="Arial" w:cs="Arial"/>
              </w:rPr>
              <w:t>Possible solutions</w:t>
            </w:r>
            <w:r>
              <w:rPr>
                <w:rFonts w:ascii="Arial" w:eastAsia="Arial" w:hAnsi="Arial" w:cs="Arial"/>
              </w:rPr>
              <w:tab/>
              <w:t>9</w:t>
            </w:r>
          </w:hyperlink>
        </w:p>
        <w:p w14:paraId="2DCE5D6E" w14:textId="77777777" w:rsidR="00D21E45" w:rsidRDefault="005464DC">
          <w:pPr>
            <w:tabs>
              <w:tab w:val="right" w:pos="9350"/>
            </w:tabs>
            <w:spacing w:before="120" w:line="480" w:lineRule="auto"/>
            <w:rPr>
              <w:rFonts w:ascii="Arial" w:eastAsia="Arial" w:hAnsi="Arial" w:cs="Arial"/>
              <w:smallCaps/>
            </w:rPr>
          </w:pPr>
          <w:hyperlink w:anchor="_2s8eyo1">
            <w:r>
              <w:rPr>
                <w:rFonts w:ascii="Arial" w:eastAsia="Arial" w:hAnsi="Arial" w:cs="Arial"/>
              </w:rPr>
              <w:t>Useful Links</w:t>
            </w:r>
            <w:r>
              <w:rPr>
                <w:rFonts w:ascii="Arial" w:eastAsia="Arial" w:hAnsi="Arial" w:cs="Arial"/>
              </w:rPr>
              <w:tab/>
              <w:t>9</w:t>
            </w:r>
          </w:hyperlink>
        </w:p>
        <w:p w14:paraId="60E31D26" w14:textId="77777777" w:rsidR="00D21E45" w:rsidRDefault="005464DC">
          <w:pPr>
            <w:tabs>
              <w:tab w:val="right" w:pos="9350"/>
            </w:tabs>
            <w:spacing w:before="120" w:line="480" w:lineRule="auto"/>
            <w:rPr>
              <w:rFonts w:ascii="Arial" w:eastAsia="Arial" w:hAnsi="Arial" w:cs="Arial"/>
              <w:smallCaps/>
            </w:rPr>
          </w:pPr>
          <w:hyperlink w:anchor="_17dp8vu">
            <w:r>
              <w:rPr>
                <w:rFonts w:ascii="Arial" w:eastAsia="Arial" w:hAnsi="Arial" w:cs="Arial"/>
              </w:rPr>
              <w:t>Bibliography</w:t>
            </w:r>
            <w:r>
              <w:rPr>
                <w:rFonts w:ascii="Arial" w:eastAsia="Arial" w:hAnsi="Arial" w:cs="Arial"/>
              </w:rPr>
              <w:tab/>
              <w:t>10</w:t>
            </w:r>
          </w:hyperlink>
          <w:r>
            <w:fldChar w:fldCharType="end"/>
          </w:r>
        </w:p>
      </w:sdtContent>
    </w:sdt>
    <w:p w14:paraId="03E232FE" w14:textId="77777777" w:rsidR="00D21E45" w:rsidRDefault="00D21E45">
      <w:pPr>
        <w:spacing w:line="480" w:lineRule="auto"/>
        <w:rPr>
          <w:rFonts w:ascii="Arial" w:eastAsia="Arial" w:hAnsi="Arial" w:cs="Arial"/>
        </w:rPr>
      </w:pPr>
    </w:p>
    <w:p w14:paraId="17CAFB3D" w14:textId="77777777" w:rsidR="00D21E45" w:rsidRDefault="00D21E45">
      <w:pPr>
        <w:spacing w:line="480" w:lineRule="auto"/>
        <w:rPr>
          <w:rFonts w:ascii="Arial" w:eastAsia="Arial" w:hAnsi="Arial" w:cs="Arial"/>
        </w:rPr>
      </w:pPr>
    </w:p>
    <w:p w14:paraId="61151924" w14:textId="77777777" w:rsidR="00D21E45" w:rsidRDefault="00D21E45">
      <w:pPr>
        <w:spacing w:line="480" w:lineRule="auto"/>
        <w:rPr>
          <w:rFonts w:ascii="Arial" w:eastAsia="Arial" w:hAnsi="Arial" w:cs="Arial"/>
        </w:rPr>
      </w:pPr>
    </w:p>
    <w:p w14:paraId="01726CF3" w14:textId="77777777" w:rsidR="00D21E45" w:rsidRDefault="00D21E45">
      <w:pPr>
        <w:spacing w:line="480" w:lineRule="auto"/>
        <w:rPr>
          <w:rFonts w:ascii="Arial" w:eastAsia="Arial" w:hAnsi="Arial" w:cs="Arial"/>
        </w:rPr>
      </w:pPr>
    </w:p>
    <w:p w14:paraId="1DCA44DA" w14:textId="77777777" w:rsidR="00D21E45" w:rsidRDefault="00D21E45">
      <w:pPr>
        <w:spacing w:line="480" w:lineRule="auto"/>
        <w:rPr>
          <w:rFonts w:ascii="Arial" w:eastAsia="Arial" w:hAnsi="Arial" w:cs="Arial"/>
        </w:rPr>
      </w:pPr>
    </w:p>
    <w:p w14:paraId="73C016DE" w14:textId="77777777" w:rsidR="00D21E45" w:rsidRDefault="00D21E45">
      <w:pPr>
        <w:spacing w:line="480" w:lineRule="auto"/>
        <w:rPr>
          <w:rFonts w:ascii="Arial" w:eastAsia="Arial" w:hAnsi="Arial" w:cs="Arial"/>
        </w:rPr>
      </w:pPr>
    </w:p>
    <w:p w14:paraId="2B3A266B" w14:textId="77777777" w:rsidR="00D21E45" w:rsidRDefault="00D21E45">
      <w:pPr>
        <w:spacing w:line="480" w:lineRule="auto"/>
        <w:rPr>
          <w:rFonts w:ascii="Arial" w:eastAsia="Arial" w:hAnsi="Arial" w:cs="Arial"/>
        </w:rPr>
      </w:pPr>
    </w:p>
    <w:p w14:paraId="70E097FB" w14:textId="77777777" w:rsidR="00640303" w:rsidRDefault="00640303">
      <w:pPr>
        <w:spacing w:line="480" w:lineRule="auto"/>
        <w:rPr>
          <w:rFonts w:ascii="Arial" w:eastAsia="Arial" w:hAnsi="Arial" w:cs="Arial"/>
        </w:rPr>
      </w:pPr>
    </w:p>
    <w:p w14:paraId="73337277" w14:textId="77777777" w:rsidR="00640303" w:rsidRDefault="00640303">
      <w:pPr>
        <w:spacing w:line="480" w:lineRule="auto"/>
        <w:rPr>
          <w:rFonts w:ascii="Arial" w:eastAsia="Arial" w:hAnsi="Arial" w:cs="Arial"/>
        </w:rPr>
      </w:pPr>
    </w:p>
    <w:p w14:paraId="17BB29DB" w14:textId="77777777" w:rsidR="00D21E45" w:rsidRDefault="00D21E45">
      <w:pPr>
        <w:spacing w:line="480" w:lineRule="auto"/>
        <w:rPr>
          <w:rFonts w:ascii="Arial" w:eastAsia="Arial" w:hAnsi="Arial" w:cs="Arial"/>
        </w:rPr>
      </w:pPr>
    </w:p>
    <w:p w14:paraId="02417C52" w14:textId="77777777" w:rsidR="00D21E45" w:rsidRDefault="005464DC">
      <w:pPr>
        <w:spacing w:line="480" w:lineRule="auto"/>
        <w:rPr>
          <w:rFonts w:ascii="Arial" w:eastAsia="Arial" w:hAnsi="Arial" w:cs="Arial"/>
          <w:sz w:val="28"/>
          <w:szCs w:val="28"/>
        </w:rPr>
      </w:pPr>
      <w:r>
        <w:rPr>
          <w:rFonts w:ascii="Arial" w:eastAsia="Arial" w:hAnsi="Arial" w:cs="Arial"/>
          <w:b/>
        </w:rPr>
        <w:lastRenderedPageBreak/>
        <w:t>I. Abstract</w:t>
      </w:r>
    </w:p>
    <w:p w14:paraId="254B0D63" w14:textId="77777777" w:rsidR="00D21E45" w:rsidRDefault="005464DC" w:rsidP="00640303">
      <w:pPr>
        <w:spacing w:line="480" w:lineRule="auto"/>
        <w:ind w:firstLine="720"/>
        <w:jc w:val="both"/>
        <w:rPr>
          <w:rFonts w:ascii="Arial" w:eastAsia="Arial" w:hAnsi="Arial" w:cs="Arial"/>
        </w:rPr>
      </w:pPr>
      <w:r>
        <w:rPr>
          <w:rFonts w:ascii="Arial" w:eastAsia="Arial" w:hAnsi="Arial" w:cs="Arial"/>
          <w:highlight w:val="white"/>
        </w:rPr>
        <w:t xml:space="preserve">Over </w:t>
      </w:r>
      <w:r w:rsidR="00640303">
        <w:rPr>
          <w:rFonts w:ascii="Arial" w:eastAsia="Arial" w:hAnsi="Arial" w:cs="Arial"/>
          <w:highlight w:val="white"/>
        </w:rPr>
        <w:t>decades,</w:t>
      </w:r>
      <w:r>
        <w:rPr>
          <w:rFonts w:ascii="Arial" w:eastAsia="Arial" w:hAnsi="Arial" w:cs="Arial"/>
          <w:highlight w:val="white"/>
        </w:rPr>
        <w:t xml:space="preserve"> the identity of the woman worker has changed dramatically. From the 1820s, with the onset of industrialization in the </w:t>
      </w:r>
      <w:hyperlink r:id="rId6">
        <w:r>
          <w:rPr>
            <w:rFonts w:ascii="Arial" w:eastAsia="Arial" w:hAnsi="Arial" w:cs="Arial"/>
            <w:highlight w:val="white"/>
          </w:rPr>
          <w:t>United States</w:t>
        </w:r>
      </w:hyperlink>
      <w:r>
        <w:rPr>
          <w:rFonts w:ascii="Arial" w:eastAsia="Arial" w:hAnsi="Arial" w:cs="Arial"/>
          <w:highlight w:val="white"/>
        </w:rPr>
        <w:t xml:space="preserve">, until 1940, the average female employee was young and single. If married, a woman working outside the home was likely poor and </w:t>
      </w:r>
      <w:r>
        <w:rPr>
          <w:rFonts w:ascii="Arial" w:eastAsia="Arial" w:hAnsi="Arial" w:cs="Arial"/>
          <w:highlight w:val="white"/>
        </w:rPr>
        <w:t>African American. From the 1940s to the 1970s, however, married women became the largest component of the female labour force. The number of gainfully employed, white middle-class women also rose rapidly. Women's lack of access to higher education had effe</w:t>
      </w:r>
      <w:r>
        <w:rPr>
          <w:rFonts w:ascii="Arial" w:eastAsia="Arial" w:hAnsi="Arial" w:cs="Arial"/>
          <w:highlight w:val="white"/>
        </w:rPr>
        <w:t xml:space="preserve">ctively excluded them from the practice of well-paid and high status occupations. Entry of women into the higher professions like law and medicine was delayed in most countries due to women being denied entry to universities and qualification for degrees; </w:t>
      </w:r>
      <w:r>
        <w:rPr>
          <w:rFonts w:ascii="Arial" w:eastAsia="Arial" w:hAnsi="Arial" w:cs="Arial"/>
          <w:highlight w:val="white"/>
        </w:rPr>
        <w:t xml:space="preserve">for example, Cambridge University only fully validated degrees for women late in </w:t>
      </w:r>
      <w:r w:rsidR="00640303">
        <w:rPr>
          <w:rFonts w:ascii="Arial" w:eastAsia="Arial" w:hAnsi="Arial" w:cs="Arial"/>
          <w:highlight w:val="white"/>
        </w:rPr>
        <w:t>1947</w:t>
      </w:r>
      <w:r>
        <w:rPr>
          <w:rFonts w:ascii="Arial" w:eastAsia="Arial" w:hAnsi="Arial" w:cs="Arial"/>
          <w:highlight w:val="white"/>
        </w:rPr>
        <w:t xml:space="preserve"> and even then only after much opposition and acrimonious </w:t>
      </w:r>
      <w:r w:rsidR="00640303">
        <w:rPr>
          <w:rFonts w:ascii="Arial" w:eastAsia="Arial" w:hAnsi="Arial" w:cs="Arial"/>
          <w:highlight w:val="white"/>
        </w:rPr>
        <w:t>debate. Women</w:t>
      </w:r>
      <w:r>
        <w:rPr>
          <w:rFonts w:ascii="Arial" w:eastAsia="Arial" w:hAnsi="Arial" w:cs="Arial"/>
          <w:highlight w:val="white"/>
        </w:rPr>
        <w:t xml:space="preserve"> have been challenged by inequality in the workforce. More </w:t>
      </w:r>
      <w:r w:rsidR="00640303">
        <w:rPr>
          <w:rFonts w:ascii="Arial" w:eastAsia="Arial" w:hAnsi="Arial" w:cs="Arial"/>
          <w:highlight w:val="white"/>
        </w:rPr>
        <w:t>frequently,</w:t>
      </w:r>
      <w:r>
        <w:rPr>
          <w:rFonts w:ascii="Arial" w:eastAsia="Arial" w:hAnsi="Arial" w:cs="Arial"/>
          <w:highlight w:val="white"/>
        </w:rPr>
        <w:t xml:space="preserve"> women earn less than men for d</w:t>
      </w:r>
      <w:r>
        <w:rPr>
          <w:rFonts w:ascii="Arial" w:eastAsia="Arial" w:hAnsi="Arial" w:cs="Arial"/>
          <w:highlight w:val="white"/>
        </w:rPr>
        <w:t xml:space="preserve">oing jobs of equal </w:t>
      </w:r>
      <w:r w:rsidR="00640303">
        <w:rPr>
          <w:rFonts w:ascii="Arial" w:eastAsia="Arial" w:hAnsi="Arial" w:cs="Arial"/>
          <w:highlight w:val="white"/>
        </w:rPr>
        <w:t>value do</w:t>
      </w:r>
      <w:r>
        <w:rPr>
          <w:rFonts w:ascii="Arial" w:eastAsia="Arial" w:hAnsi="Arial" w:cs="Arial"/>
          <w:highlight w:val="white"/>
        </w:rPr>
        <w:t>. One of the main causes is the way women's competences are valued compared to men's.</w:t>
      </w:r>
      <w:r>
        <w:rPr>
          <w:rFonts w:ascii="Arial" w:eastAsia="Arial" w:hAnsi="Arial" w:cs="Arial"/>
        </w:rPr>
        <w:t xml:space="preserve"> They also work in sectors where </w:t>
      </w:r>
      <w:commentRangeStart w:id="0"/>
      <w:r>
        <w:rPr>
          <w:rFonts w:ascii="Arial" w:eastAsia="Arial" w:hAnsi="Arial" w:cs="Arial"/>
        </w:rPr>
        <w:t xml:space="preserve">Nevertheless, </w:t>
      </w:r>
      <w:r>
        <w:rPr>
          <w:rFonts w:ascii="Arial" w:eastAsia="Arial" w:hAnsi="Arial" w:cs="Arial"/>
          <w:highlight w:val="white"/>
        </w:rPr>
        <w:t>women often work in sectors (for example in health, education, and public administration) where thei</w:t>
      </w:r>
      <w:r>
        <w:rPr>
          <w:rFonts w:ascii="Arial" w:eastAsia="Arial" w:hAnsi="Arial" w:cs="Arial"/>
          <w:highlight w:val="white"/>
        </w:rPr>
        <w:t xml:space="preserve">r work is lower valued and lower paid than those dominated by men. </w:t>
      </w:r>
      <w:commentRangeEnd w:id="0"/>
      <w:r>
        <w:commentReference w:id="0"/>
      </w:r>
      <w:r>
        <w:rPr>
          <w:rFonts w:ascii="Arial" w:eastAsia="Arial" w:hAnsi="Arial" w:cs="Arial"/>
          <w:highlight w:val="white"/>
        </w:rPr>
        <w:t>When we look at the health sector alone, 80% of those working in this sector are women.</w:t>
      </w:r>
      <w:r>
        <w:rPr>
          <w:rFonts w:ascii="Arial" w:eastAsia="Arial" w:hAnsi="Arial" w:cs="Arial"/>
        </w:rPr>
        <w:t xml:space="preserve"> It </w:t>
      </w:r>
      <w:r>
        <w:rPr>
          <w:rFonts w:ascii="Arial" w:eastAsia="Arial" w:hAnsi="Arial" w:cs="Arial"/>
        </w:rPr>
        <w:t>is still very much a man’s world. In many places across the globe, women are not paid as much o</w:t>
      </w:r>
      <w:r>
        <w:rPr>
          <w:rFonts w:ascii="Arial" w:eastAsia="Arial" w:hAnsi="Arial" w:cs="Arial"/>
        </w:rPr>
        <w:t>r promoted as often as men. In India, women’s participation in the workforce is still shockingly low. In addition,</w:t>
      </w:r>
      <w:r>
        <w:rPr>
          <w:rFonts w:ascii="Arial" w:eastAsia="Arial" w:hAnsi="Arial" w:cs="Arial"/>
        </w:rPr>
        <w:t xml:space="preserve"> in the United States, despite consistent agitation for equality and higher wages, women may never make up half of the total </w:t>
      </w:r>
      <w:commentRangeStart w:id="1"/>
      <w:r>
        <w:rPr>
          <w:rFonts w:ascii="Arial" w:eastAsia="Arial" w:hAnsi="Arial" w:cs="Arial"/>
        </w:rPr>
        <w:t>workforce</w:t>
      </w:r>
      <w:commentRangeEnd w:id="1"/>
      <w:r>
        <w:commentReference w:id="1"/>
      </w:r>
      <w:r>
        <w:rPr>
          <w:rFonts w:ascii="Arial" w:eastAsia="Arial" w:hAnsi="Arial" w:cs="Arial"/>
        </w:rPr>
        <w:t>.</w:t>
      </w:r>
    </w:p>
    <w:p w14:paraId="4B4D6044" w14:textId="77777777" w:rsidR="00D21E45" w:rsidRDefault="00D21E45">
      <w:pPr>
        <w:spacing w:line="480" w:lineRule="auto"/>
        <w:ind w:firstLine="720"/>
        <w:rPr>
          <w:rFonts w:ascii="Arial" w:eastAsia="Arial" w:hAnsi="Arial" w:cs="Arial"/>
          <w:sz w:val="28"/>
          <w:szCs w:val="28"/>
        </w:rPr>
      </w:pPr>
      <w:bookmarkStart w:id="2" w:name="_cfynv2n5e6ii" w:colFirst="0" w:colLast="0"/>
      <w:bookmarkEnd w:id="2"/>
    </w:p>
    <w:p w14:paraId="7272DE40" w14:textId="77777777" w:rsidR="00D21E45" w:rsidRDefault="005464DC">
      <w:pPr>
        <w:pStyle w:val="Heading2"/>
        <w:spacing w:line="480" w:lineRule="auto"/>
      </w:pPr>
      <w:bookmarkStart w:id="3" w:name="_vmgco0vtswb5" w:colFirst="0" w:colLast="0"/>
      <w:bookmarkEnd w:id="3"/>
      <w:r>
        <w:t>I</w:t>
      </w:r>
      <w:r>
        <w:t xml:space="preserve">I. Key terms: </w:t>
      </w:r>
    </w:p>
    <w:p w14:paraId="3BC53D61" w14:textId="77777777" w:rsidR="00D21E45" w:rsidRDefault="00D21E45">
      <w:pPr>
        <w:spacing w:line="480" w:lineRule="auto"/>
        <w:ind w:firstLine="720"/>
        <w:rPr>
          <w:rFonts w:ascii="Arial" w:eastAsia="Arial" w:hAnsi="Arial" w:cs="Arial"/>
          <w:sz w:val="28"/>
          <w:szCs w:val="28"/>
        </w:rPr>
      </w:pPr>
    </w:p>
    <w:p w14:paraId="18D07D18" w14:textId="77777777" w:rsidR="00D21E45" w:rsidRDefault="005464DC">
      <w:pPr>
        <w:numPr>
          <w:ilvl w:val="0"/>
          <w:numId w:val="4"/>
        </w:numPr>
        <w:spacing w:line="480" w:lineRule="auto"/>
        <w:contextualSpacing/>
        <w:jc w:val="both"/>
        <w:rPr>
          <w:rFonts w:ascii="Arial" w:eastAsia="Arial" w:hAnsi="Arial" w:cs="Arial"/>
        </w:rPr>
      </w:pPr>
      <w:r>
        <w:rPr>
          <w:rFonts w:ascii="Arial" w:eastAsia="Arial" w:hAnsi="Arial" w:cs="Arial"/>
          <w:b/>
          <w:i/>
        </w:rPr>
        <w:t>Discrimination:</w:t>
      </w:r>
      <w:r>
        <w:rPr>
          <w:rFonts w:ascii="Arial" w:eastAsia="Arial" w:hAnsi="Arial" w:cs="Arial"/>
        </w:rPr>
        <w:t xml:space="preserve"> the unjust or prejudicial treatment of different categories of people, especially on the grounds of race, age, or sex.</w:t>
      </w:r>
    </w:p>
    <w:p w14:paraId="115BC6CE" w14:textId="77777777" w:rsidR="00D21E45" w:rsidRDefault="005464DC">
      <w:pPr>
        <w:numPr>
          <w:ilvl w:val="0"/>
          <w:numId w:val="4"/>
        </w:numPr>
        <w:spacing w:line="480" w:lineRule="auto"/>
        <w:contextualSpacing/>
        <w:jc w:val="both"/>
        <w:rPr>
          <w:rFonts w:ascii="Arial" w:eastAsia="Arial" w:hAnsi="Arial" w:cs="Arial"/>
        </w:rPr>
      </w:pPr>
      <w:r>
        <w:rPr>
          <w:rFonts w:ascii="Arial" w:eastAsia="Arial" w:hAnsi="Arial" w:cs="Arial"/>
          <w:b/>
          <w:i/>
        </w:rPr>
        <w:t>Empowerment:</w:t>
      </w:r>
      <w:r>
        <w:rPr>
          <w:rFonts w:ascii="Arial" w:eastAsia="Arial" w:hAnsi="Arial" w:cs="Arial"/>
          <w:b/>
        </w:rPr>
        <w:t xml:space="preserve"> </w:t>
      </w:r>
      <w:r>
        <w:rPr>
          <w:rFonts w:ascii="Arial" w:eastAsia="Arial" w:hAnsi="Arial" w:cs="Arial"/>
        </w:rPr>
        <w:t>to give power or authority to; authorize, especially by legal or official means</w:t>
      </w:r>
    </w:p>
    <w:p w14:paraId="08E69273" w14:textId="77777777" w:rsidR="00D21E45" w:rsidRDefault="005464DC">
      <w:pPr>
        <w:numPr>
          <w:ilvl w:val="0"/>
          <w:numId w:val="4"/>
        </w:numPr>
        <w:spacing w:line="480" w:lineRule="auto"/>
        <w:contextualSpacing/>
        <w:jc w:val="both"/>
        <w:rPr>
          <w:rFonts w:ascii="Arial" w:eastAsia="Arial" w:hAnsi="Arial" w:cs="Arial"/>
        </w:rPr>
      </w:pPr>
      <w:r>
        <w:rPr>
          <w:rFonts w:ascii="Arial" w:eastAsia="Arial" w:hAnsi="Arial" w:cs="Arial"/>
          <w:b/>
          <w:i/>
        </w:rPr>
        <w:t>Inequality:</w:t>
      </w:r>
      <w:r>
        <w:rPr>
          <w:rFonts w:ascii="Arial" w:eastAsia="Arial" w:hAnsi="Arial" w:cs="Arial"/>
          <w:b/>
        </w:rPr>
        <w:t xml:space="preserve"> </w:t>
      </w:r>
      <w:r>
        <w:rPr>
          <w:rFonts w:ascii="Arial" w:eastAsia="Arial" w:hAnsi="Arial" w:cs="Arial"/>
        </w:rPr>
        <w:t xml:space="preserve">difference in size, degree, circumstances </w:t>
      </w:r>
    </w:p>
    <w:p w14:paraId="108CEF71" w14:textId="77777777" w:rsidR="00D21E45" w:rsidRDefault="005464DC">
      <w:pPr>
        <w:numPr>
          <w:ilvl w:val="0"/>
          <w:numId w:val="4"/>
        </w:numPr>
        <w:spacing w:line="480" w:lineRule="auto"/>
        <w:contextualSpacing/>
        <w:jc w:val="both"/>
        <w:rPr>
          <w:rFonts w:ascii="Arial" w:eastAsia="Arial" w:hAnsi="Arial" w:cs="Arial"/>
        </w:rPr>
      </w:pPr>
      <w:r>
        <w:rPr>
          <w:rFonts w:ascii="Arial" w:eastAsia="Arial" w:hAnsi="Arial" w:cs="Arial"/>
          <w:b/>
          <w:i/>
        </w:rPr>
        <w:t>Wage:</w:t>
      </w:r>
      <w:r>
        <w:rPr>
          <w:rFonts w:ascii="Arial" w:eastAsia="Arial" w:hAnsi="Arial" w:cs="Arial"/>
          <w:b/>
        </w:rPr>
        <w:t xml:space="preserve"> </w:t>
      </w:r>
      <w:r>
        <w:rPr>
          <w:rFonts w:ascii="Arial" w:eastAsia="Arial" w:hAnsi="Arial" w:cs="Arial"/>
        </w:rPr>
        <w:t xml:space="preserve">an amount of money that is paid, usually every week to an employee for their work. </w:t>
      </w:r>
    </w:p>
    <w:p w14:paraId="09CA753B" w14:textId="77777777" w:rsidR="00D21E45" w:rsidRDefault="005464DC">
      <w:pPr>
        <w:numPr>
          <w:ilvl w:val="0"/>
          <w:numId w:val="4"/>
        </w:numPr>
        <w:spacing w:line="480" w:lineRule="auto"/>
        <w:contextualSpacing/>
        <w:jc w:val="both"/>
        <w:rPr>
          <w:rFonts w:ascii="Arial" w:eastAsia="Arial" w:hAnsi="Arial" w:cs="Arial"/>
        </w:rPr>
      </w:pPr>
      <w:r>
        <w:rPr>
          <w:rFonts w:ascii="Arial" w:eastAsia="Arial" w:hAnsi="Arial" w:cs="Arial"/>
          <w:b/>
          <w:i/>
        </w:rPr>
        <w:t>Workforce:</w:t>
      </w:r>
      <w:r>
        <w:rPr>
          <w:rFonts w:ascii="Arial" w:eastAsia="Arial" w:hAnsi="Arial" w:cs="Arial"/>
          <w:b/>
        </w:rPr>
        <w:t xml:space="preserve"> </w:t>
      </w:r>
      <w:r>
        <w:rPr>
          <w:rFonts w:ascii="Arial" w:eastAsia="Arial" w:hAnsi="Arial" w:cs="Arial"/>
        </w:rPr>
        <w:t xml:space="preserve">the people engaged in or available for work, either in a country or area or in a particular firm or </w:t>
      </w:r>
      <w:r>
        <w:rPr>
          <w:rFonts w:ascii="Arial" w:eastAsia="Arial" w:hAnsi="Arial" w:cs="Arial"/>
        </w:rPr>
        <w:t xml:space="preserve">industry. </w:t>
      </w:r>
    </w:p>
    <w:p w14:paraId="37000E3C" w14:textId="77777777" w:rsidR="00D21E45" w:rsidRDefault="005464DC">
      <w:pPr>
        <w:numPr>
          <w:ilvl w:val="0"/>
          <w:numId w:val="4"/>
        </w:numPr>
        <w:spacing w:line="480" w:lineRule="auto"/>
        <w:contextualSpacing/>
        <w:jc w:val="both"/>
        <w:rPr>
          <w:rFonts w:ascii="Arial" w:eastAsia="Arial" w:hAnsi="Arial" w:cs="Arial"/>
        </w:rPr>
      </w:pPr>
      <w:r>
        <w:rPr>
          <w:rFonts w:ascii="Arial" w:eastAsia="Arial" w:hAnsi="Arial" w:cs="Arial"/>
          <w:b/>
          <w:i/>
        </w:rPr>
        <w:t>Pi</w:t>
      </w:r>
      <w:r>
        <w:rPr>
          <w:rFonts w:ascii="Arial" w:eastAsia="Arial" w:hAnsi="Arial" w:cs="Arial"/>
          <w:b/>
          <w:i/>
        </w:rPr>
        <w:t>nk-collar worker:</w:t>
      </w:r>
      <w:r>
        <w:rPr>
          <w:rFonts w:ascii="Arial" w:eastAsia="Arial" w:hAnsi="Arial" w:cs="Arial"/>
          <w:b/>
        </w:rPr>
        <w:t xml:space="preserve"> </w:t>
      </w:r>
      <w:r>
        <w:rPr>
          <w:rFonts w:ascii="Arial" w:eastAsia="Arial" w:hAnsi="Arial" w:cs="Arial"/>
        </w:rPr>
        <w:t>A worker who performs work in the service sector that is considered to be stereotypically female.</w:t>
      </w:r>
    </w:p>
    <w:p w14:paraId="182ED74F" w14:textId="77777777" w:rsidR="00D21E45" w:rsidRDefault="005464DC">
      <w:pPr>
        <w:numPr>
          <w:ilvl w:val="0"/>
          <w:numId w:val="4"/>
        </w:numPr>
        <w:spacing w:line="480" w:lineRule="auto"/>
        <w:contextualSpacing/>
        <w:jc w:val="both"/>
        <w:rPr>
          <w:rFonts w:ascii="Arial" w:eastAsia="Arial" w:hAnsi="Arial" w:cs="Arial"/>
        </w:rPr>
      </w:pPr>
      <w:r>
        <w:rPr>
          <w:rFonts w:ascii="Arial" w:eastAsia="Arial" w:hAnsi="Arial" w:cs="Arial"/>
          <w:b/>
          <w:i/>
        </w:rPr>
        <w:t>Gender pay gap:</w:t>
      </w:r>
      <w:r>
        <w:rPr>
          <w:rFonts w:ascii="Arial" w:eastAsia="Arial" w:hAnsi="Arial" w:cs="Arial"/>
          <w:b/>
        </w:rPr>
        <w:t xml:space="preserve"> </w:t>
      </w:r>
      <w:r>
        <w:rPr>
          <w:rFonts w:ascii="Arial" w:eastAsia="Arial" w:hAnsi="Arial" w:cs="Arial"/>
        </w:rPr>
        <w:t xml:space="preserve">the gap in wages between women and men, even when women perform the same tasks as men. </w:t>
      </w:r>
    </w:p>
    <w:p w14:paraId="5806BE6D" w14:textId="77777777" w:rsidR="00D21E45" w:rsidRDefault="00D21E45">
      <w:pPr>
        <w:spacing w:line="480" w:lineRule="auto"/>
        <w:jc w:val="both"/>
        <w:rPr>
          <w:rFonts w:ascii="Arial" w:eastAsia="Arial" w:hAnsi="Arial" w:cs="Arial"/>
          <w:b/>
        </w:rPr>
      </w:pPr>
    </w:p>
    <w:p w14:paraId="15C43571" w14:textId="77777777" w:rsidR="00D21E45" w:rsidRDefault="00D21E45">
      <w:pPr>
        <w:spacing w:line="480" w:lineRule="auto"/>
        <w:jc w:val="both"/>
        <w:rPr>
          <w:rFonts w:ascii="Arial" w:eastAsia="Arial" w:hAnsi="Arial" w:cs="Arial"/>
          <w:b/>
        </w:rPr>
      </w:pPr>
    </w:p>
    <w:p w14:paraId="2342DB5D" w14:textId="77777777" w:rsidR="00D21E45" w:rsidRDefault="005464DC">
      <w:pPr>
        <w:pStyle w:val="Heading2"/>
        <w:spacing w:line="480" w:lineRule="auto"/>
        <w:jc w:val="both"/>
      </w:pPr>
      <w:bookmarkStart w:id="4" w:name="_pe1x7gg0t20a" w:colFirst="0" w:colLast="0"/>
      <w:bookmarkEnd w:id="4"/>
      <w:r>
        <w:t>III</w:t>
      </w:r>
      <w:r>
        <w:t>. Background inform</w:t>
      </w:r>
      <w:r>
        <w:t xml:space="preserve">ation: </w:t>
      </w:r>
    </w:p>
    <w:p w14:paraId="56E631CF" w14:textId="77777777" w:rsidR="00D21E45" w:rsidRDefault="00D21E45">
      <w:pPr>
        <w:spacing w:line="480" w:lineRule="auto"/>
        <w:jc w:val="both"/>
        <w:rPr>
          <w:rFonts w:ascii="Arial" w:eastAsia="Arial" w:hAnsi="Arial" w:cs="Arial"/>
          <w:b/>
        </w:rPr>
      </w:pPr>
    </w:p>
    <w:p w14:paraId="5811C6C9" w14:textId="77777777" w:rsidR="00D21E45" w:rsidRDefault="005464DC">
      <w:pPr>
        <w:spacing w:line="480" w:lineRule="auto"/>
        <w:ind w:firstLine="720"/>
        <w:jc w:val="both"/>
        <w:rPr>
          <w:rFonts w:ascii="Arial" w:eastAsia="Arial" w:hAnsi="Arial" w:cs="Arial"/>
        </w:rPr>
      </w:pPr>
      <w:r>
        <w:rPr>
          <w:rFonts w:ascii="Arial" w:eastAsia="Arial" w:hAnsi="Arial" w:cs="Arial"/>
        </w:rPr>
        <w:t>Throughout history, women have faced inequality and discrimination in their workplaces. In the 19th and early 20th centuries, women were deprived of access to many highly paid jobs by being denied admission to degree programs that would permit the</w:t>
      </w:r>
      <w:r>
        <w:rPr>
          <w:rFonts w:ascii="Arial" w:eastAsia="Arial" w:hAnsi="Arial" w:cs="Arial"/>
        </w:rPr>
        <w:t xml:space="preserve">m </w:t>
      </w:r>
      <w:r>
        <w:rPr>
          <w:rFonts w:ascii="Arial" w:eastAsia="Arial" w:hAnsi="Arial" w:cs="Arial"/>
        </w:rPr>
        <w:lastRenderedPageBreak/>
        <w:t>to enter those occupations.  The following highlights important forms of gender inequality that women face in their work place.</w:t>
      </w:r>
    </w:p>
    <w:p w14:paraId="3D03FF23" w14:textId="77777777" w:rsidR="00D21E45" w:rsidRDefault="00D21E45">
      <w:pPr>
        <w:spacing w:line="480" w:lineRule="auto"/>
        <w:jc w:val="both"/>
        <w:rPr>
          <w:rFonts w:ascii="Arial" w:eastAsia="Arial" w:hAnsi="Arial" w:cs="Arial"/>
        </w:rPr>
      </w:pPr>
    </w:p>
    <w:p w14:paraId="5D5FADB1" w14:textId="77777777" w:rsidR="00D21E45" w:rsidRDefault="005464DC">
      <w:pPr>
        <w:numPr>
          <w:ilvl w:val="0"/>
          <w:numId w:val="6"/>
        </w:numPr>
        <w:shd w:val="clear" w:color="auto" w:fill="FFFFFF"/>
        <w:spacing w:line="480" w:lineRule="auto"/>
        <w:contextualSpacing/>
        <w:rPr>
          <w:b/>
        </w:rPr>
      </w:pPr>
      <w:r>
        <w:rPr>
          <w:rFonts w:ascii="Arial" w:eastAsia="Arial" w:hAnsi="Arial" w:cs="Arial"/>
          <w:b/>
        </w:rPr>
        <w:t> Inequality in Employment and Earnings:</w:t>
      </w:r>
    </w:p>
    <w:p w14:paraId="3A97402F" w14:textId="77777777" w:rsidR="00D21E45" w:rsidRDefault="005464DC">
      <w:pPr>
        <w:spacing w:line="480" w:lineRule="auto"/>
        <w:jc w:val="both"/>
        <w:rPr>
          <w:rFonts w:ascii="Arial" w:eastAsia="Arial" w:hAnsi="Arial" w:cs="Arial"/>
          <w:highlight w:val="white"/>
        </w:rPr>
      </w:pPr>
      <w:r>
        <w:rPr>
          <w:rFonts w:ascii="Arial" w:eastAsia="Arial" w:hAnsi="Arial" w:cs="Arial"/>
          <w:highlight w:val="white"/>
        </w:rPr>
        <w:t>Historically, men have greater participation in work outside home than women. However,</w:t>
      </w:r>
      <w:r>
        <w:rPr>
          <w:rFonts w:ascii="Arial" w:eastAsia="Arial" w:hAnsi="Arial" w:cs="Arial"/>
          <w:highlight w:val="white"/>
        </w:rPr>
        <w:t xml:space="preserve"> women</w:t>
      </w:r>
      <w:r>
        <w:rPr>
          <w:rFonts w:ascii="Arial" w:eastAsia="Arial" w:hAnsi="Arial" w:cs="Arial"/>
          <w:highlight w:val="white"/>
        </w:rPr>
        <w:t xml:space="preserve">, </w:t>
      </w:r>
      <w:r>
        <w:rPr>
          <w:rFonts w:ascii="Arial" w:eastAsia="Arial" w:hAnsi="Arial" w:cs="Arial"/>
          <w:highlight w:val="white"/>
        </w:rPr>
        <w:t>particularly of poor households</w:t>
      </w:r>
      <w:r>
        <w:rPr>
          <w:rFonts w:ascii="Arial" w:eastAsia="Arial" w:hAnsi="Arial" w:cs="Arial"/>
          <w:highlight w:val="white"/>
        </w:rPr>
        <w:t xml:space="preserve"> </w:t>
      </w:r>
      <w:r>
        <w:rPr>
          <w:rFonts w:ascii="Arial" w:eastAsia="Arial" w:hAnsi="Arial" w:cs="Arial"/>
          <w:highlight w:val="white"/>
        </w:rPr>
        <w:t>share unequal household duties in addition to economic production. Thus,</w:t>
      </w:r>
      <w:r>
        <w:rPr>
          <w:rFonts w:ascii="Arial" w:eastAsia="Arial" w:hAnsi="Arial" w:cs="Arial"/>
          <w:highlight w:val="white"/>
        </w:rPr>
        <w:t xml:space="preserve"> they work longer than males. This kind of ‘division of labour</w:t>
      </w:r>
      <w:r>
        <w:rPr>
          <w:rFonts w:ascii="Arial" w:eastAsia="Arial" w:hAnsi="Arial" w:cs="Arial"/>
          <w:highlight w:val="white"/>
        </w:rPr>
        <w:t>’ m</w:t>
      </w:r>
      <w:r>
        <w:rPr>
          <w:rFonts w:ascii="Arial" w:eastAsia="Arial" w:hAnsi="Arial" w:cs="Arial"/>
          <w:highlight w:val="white"/>
        </w:rPr>
        <w:t>ay be seen as the ‘accumulation of labour</w:t>
      </w:r>
      <w:r>
        <w:rPr>
          <w:rFonts w:ascii="Arial" w:eastAsia="Arial" w:hAnsi="Arial" w:cs="Arial"/>
          <w:highlight w:val="white"/>
        </w:rPr>
        <w:t>’ on women. Household activities are often viewed as ‘sedentary activities’ which require less ‘calorie’ to gain energy.</w:t>
      </w:r>
    </w:p>
    <w:p w14:paraId="57861F98" w14:textId="77777777" w:rsidR="00D21E45" w:rsidRDefault="005464DC">
      <w:pPr>
        <w:numPr>
          <w:ilvl w:val="0"/>
          <w:numId w:val="6"/>
        </w:numPr>
        <w:spacing w:line="480" w:lineRule="auto"/>
        <w:contextualSpacing/>
      </w:pPr>
      <w:r>
        <w:rPr>
          <w:rFonts w:ascii="Arial" w:eastAsia="Arial" w:hAnsi="Arial" w:cs="Arial"/>
          <w:b/>
          <w:highlight w:val="white"/>
        </w:rPr>
        <w:t>Gender segregation in various activities</w:t>
      </w:r>
    </w:p>
    <w:p w14:paraId="4F76DFDC" w14:textId="77777777" w:rsidR="00D21E45" w:rsidRDefault="005464DC">
      <w:pPr>
        <w:spacing w:after="288" w:line="480" w:lineRule="auto"/>
        <w:jc w:val="both"/>
        <w:rPr>
          <w:rFonts w:ascii="Arial" w:eastAsia="Arial" w:hAnsi="Arial" w:cs="Arial"/>
        </w:rPr>
      </w:pPr>
      <w:r>
        <w:rPr>
          <w:rFonts w:ascii="Arial" w:eastAsia="Arial" w:hAnsi="Arial" w:cs="Arial"/>
        </w:rPr>
        <w:t>As far as earnings are concerned, women are discrimina</w:t>
      </w:r>
      <w:r>
        <w:rPr>
          <w:rFonts w:ascii="Arial" w:eastAsia="Arial" w:hAnsi="Arial" w:cs="Arial"/>
        </w:rPr>
        <w:t>ted against male workers not only in the informal sector but also in administrative or business and commerce, as well as professional jobs.</w:t>
      </w:r>
    </w:p>
    <w:p w14:paraId="1E76EC5E" w14:textId="77777777" w:rsidR="00D21E45" w:rsidRDefault="005464DC">
      <w:pPr>
        <w:numPr>
          <w:ilvl w:val="0"/>
          <w:numId w:val="6"/>
        </w:numPr>
        <w:spacing w:line="480" w:lineRule="auto"/>
        <w:contextualSpacing/>
        <w:rPr>
          <w:b/>
        </w:rPr>
      </w:pPr>
      <w:r>
        <w:rPr>
          <w:rFonts w:ascii="Arial" w:eastAsia="Arial" w:hAnsi="Arial" w:cs="Arial"/>
          <w:b/>
        </w:rPr>
        <w:t xml:space="preserve">Ownership inequality: </w:t>
      </w:r>
    </w:p>
    <w:p w14:paraId="535685C6" w14:textId="77777777" w:rsidR="00D21E45" w:rsidRDefault="005464DC">
      <w:pPr>
        <w:shd w:val="clear" w:color="auto" w:fill="FFFFFF"/>
        <w:spacing w:after="288" w:line="480" w:lineRule="auto"/>
        <w:jc w:val="both"/>
        <w:rPr>
          <w:rFonts w:ascii="Arial" w:eastAsia="Arial" w:hAnsi="Arial" w:cs="Arial"/>
        </w:rPr>
      </w:pPr>
      <w:r>
        <w:rPr>
          <w:rFonts w:ascii="Arial" w:eastAsia="Arial" w:hAnsi="Arial" w:cs="Arial"/>
        </w:rPr>
        <w:t>In most of the societies, ownership over property and means of production rests mainly on male members. The law of inheritance provides such ownership rights on male child. Such denial coming out of hierarchical dualism within the family not only reduces t</w:t>
      </w:r>
      <w:r>
        <w:rPr>
          <w:rFonts w:ascii="Arial" w:eastAsia="Arial" w:hAnsi="Arial" w:cs="Arial"/>
        </w:rPr>
        <w:t>he voice of women but also prevents them from participating in commercial, economic and social activities.</w:t>
      </w:r>
    </w:p>
    <w:p w14:paraId="3956DC8A" w14:textId="77777777" w:rsidR="00D21E45" w:rsidRDefault="005464DC">
      <w:pPr>
        <w:shd w:val="clear" w:color="auto" w:fill="FFFFFF"/>
        <w:spacing w:after="288" w:line="480" w:lineRule="auto"/>
        <w:jc w:val="both"/>
        <w:rPr>
          <w:rFonts w:ascii="Arial" w:eastAsia="Arial" w:hAnsi="Arial" w:cs="Arial"/>
        </w:rPr>
      </w:pPr>
      <w:r>
        <w:rPr>
          <w:rFonts w:ascii="Arial" w:eastAsia="Arial" w:hAnsi="Arial" w:cs="Arial"/>
        </w:rPr>
        <w:lastRenderedPageBreak/>
        <w:t>This kind of social deprivation means absence or lack of capability. Alternatively,</w:t>
      </w:r>
      <w:r>
        <w:rPr>
          <w:rFonts w:ascii="Arial" w:eastAsia="Arial" w:hAnsi="Arial" w:cs="Arial"/>
        </w:rPr>
        <w:t xml:space="preserve"> because of ‘capability deprivation’, women are subject to various kinds of ex</w:t>
      </w:r>
      <w:r>
        <w:rPr>
          <w:rFonts w:ascii="Arial" w:eastAsia="Arial" w:hAnsi="Arial" w:cs="Arial"/>
        </w:rPr>
        <w:t>ploitation and un-freedoms. Social inequality distorts the process of development.</w:t>
      </w:r>
    </w:p>
    <w:p w14:paraId="54576B47" w14:textId="77777777" w:rsidR="00D21E45" w:rsidRDefault="00D21E45">
      <w:pPr>
        <w:spacing w:line="480" w:lineRule="auto"/>
        <w:ind w:left="720"/>
        <w:jc w:val="both"/>
        <w:rPr>
          <w:rFonts w:ascii="Arial" w:eastAsia="Arial" w:hAnsi="Arial" w:cs="Arial"/>
        </w:rPr>
      </w:pPr>
    </w:p>
    <w:p w14:paraId="38BB7822" w14:textId="77777777" w:rsidR="00D21E45" w:rsidRDefault="005464DC">
      <w:pPr>
        <w:pStyle w:val="Heading2"/>
        <w:spacing w:line="480" w:lineRule="auto"/>
      </w:pPr>
      <w:bookmarkStart w:id="5" w:name="_ith3qe23twb2" w:colFirst="0" w:colLast="0"/>
      <w:bookmarkEnd w:id="5"/>
      <w:r>
        <w:t>I</w:t>
      </w:r>
      <w:r>
        <w:t xml:space="preserve">V. Major countries and organizations involved: </w:t>
      </w:r>
    </w:p>
    <w:p w14:paraId="0AFC7510" w14:textId="77777777" w:rsidR="00D21E45" w:rsidRDefault="005464DC">
      <w:pPr>
        <w:numPr>
          <w:ilvl w:val="0"/>
          <w:numId w:val="3"/>
        </w:numPr>
        <w:spacing w:line="480" w:lineRule="auto"/>
        <w:contextualSpacing/>
        <w:rPr>
          <w:rFonts w:ascii="Arial" w:eastAsia="Arial" w:hAnsi="Arial" w:cs="Arial"/>
          <w:b/>
        </w:rPr>
      </w:pPr>
      <w:commentRangeStart w:id="6"/>
      <w:r>
        <w:rPr>
          <w:rFonts w:ascii="Arial" w:eastAsia="Arial" w:hAnsi="Arial" w:cs="Arial"/>
          <w:b/>
        </w:rPr>
        <w:t>Countries</w:t>
      </w:r>
      <w:commentRangeEnd w:id="6"/>
      <w:r>
        <w:commentReference w:id="6"/>
      </w:r>
      <w:r>
        <w:rPr>
          <w:rFonts w:ascii="Arial" w:eastAsia="Arial" w:hAnsi="Arial" w:cs="Arial"/>
          <w:b/>
        </w:rPr>
        <w:t>:</w:t>
      </w:r>
    </w:p>
    <w:p w14:paraId="1223AFF2" w14:textId="77777777" w:rsidR="00D21E45" w:rsidRDefault="005464DC">
      <w:pPr>
        <w:numPr>
          <w:ilvl w:val="0"/>
          <w:numId w:val="5"/>
        </w:numPr>
        <w:spacing w:line="480" w:lineRule="auto"/>
        <w:contextualSpacing/>
        <w:rPr>
          <w:rFonts w:ascii="Arial" w:eastAsia="Arial" w:hAnsi="Arial" w:cs="Arial"/>
        </w:rPr>
      </w:pPr>
      <w:commentRangeStart w:id="7"/>
      <w:r>
        <w:rPr>
          <w:rFonts w:ascii="Arial" w:eastAsia="Arial" w:hAnsi="Arial" w:cs="Arial"/>
        </w:rPr>
        <w:t>Jordan</w:t>
      </w:r>
      <w:commentRangeEnd w:id="7"/>
      <w:r>
        <w:commentReference w:id="7"/>
      </w:r>
      <w:r>
        <w:rPr>
          <w:rFonts w:ascii="Arial" w:eastAsia="Arial" w:hAnsi="Arial" w:cs="Arial"/>
        </w:rPr>
        <w:t xml:space="preserve"> </w:t>
      </w:r>
    </w:p>
    <w:p w14:paraId="7E21952D" w14:textId="77777777" w:rsidR="00D21E45" w:rsidRDefault="005464DC">
      <w:pPr>
        <w:numPr>
          <w:ilvl w:val="0"/>
          <w:numId w:val="5"/>
        </w:numPr>
        <w:spacing w:line="480" w:lineRule="auto"/>
        <w:contextualSpacing/>
        <w:rPr>
          <w:rFonts w:ascii="Arial" w:eastAsia="Arial" w:hAnsi="Arial" w:cs="Arial"/>
        </w:rPr>
      </w:pPr>
      <w:r>
        <w:rPr>
          <w:rFonts w:ascii="Arial" w:eastAsia="Arial" w:hAnsi="Arial" w:cs="Arial"/>
        </w:rPr>
        <w:t xml:space="preserve">Egypt </w:t>
      </w:r>
    </w:p>
    <w:p w14:paraId="6964DD60" w14:textId="77777777" w:rsidR="00D21E45" w:rsidRDefault="005464DC">
      <w:pPr>
        <w:numPr>
          <w:ilvl w:val="0"/>
          <w:numId w:val="5"/>
        </w:numPr>
        <w:spacing w:line="480" w:lineRule="auto"/>
        <w:contextualSpacing/>
        <w:rPr>
          <w:rFonts w:ascii="Arial" w:eastAsia="Arial" w:hAnsi="Arial" w:cs="Arial"/>
        </w:rPr>
      </w:pPr>
      <w:r>
        <w:rPr>
          <w:rFonts w:ascii="Arial" w:eastAsia="Arial" w:hAnsi="Arial" w:cs="Arial"/>
        </w:rPr>
        <w:t xml:space="preserve">Indonesia </w:t>
      </w:r>
    </w:p>
    <w:p w14:paraId="5D8D99CB" w14:textId="77777777" w:rsidR="00D21E45" w:rsidRDefault="005464DC">
      <w:pPr>
        <w:numPr>
          <w:ilvl w:val="0"/>
          <w:numId w:val="5"/>
        </w:numPr>
        <w:spacing w:line="480" w:lineRule="auto"/>
        <w:contextualSpacing/>
        <w:rPr>
          <w:rFonts w:ascii="Arial" w:eastAsia="Arial" w:hAnsi="Arial" w:cs="Arial"/>
        </w:rPr>
      </w:pPr>
      <w:r>
        <w:rPr>
          <w:rFonts w:ascii="Arial" w:eastAsia="Arial" w:hAnsi="Arial" w:cs="Arial"/>
        </w:rPr>
        <w:t xml:space="preserve">Turkey </w:t>
      </w:r>
    </w:p>
    <w:p w14:paraId="1C51EC7F" w14:textId="77777777" w:rsidR="00D21E45" w:rsidRDefault="005464DC">
      <w:pPr>
        <w:numPr>
          <w:ilvl w:val="0"/>
          <w:numId w:val="5"/>
        </w:numPr>
        <w:spacing w:line="480" w:lineRule="auto"/>
        <w:contextualSpacing/>
        <w:rPr>
          <w:rFonts w:ascii="Arial" w:eastAsia="Arial" w:hAnsi="Arial" w:cs="Arial"/>
        </w:rPr>
      </w:pPr>
      <w:r>
        <w:rPr>
          <w:rFonts w:ascii="Arial" w:eastAsia="Arial" w:hAnsi="Arial" w:cs="Arial"/>
        </w:rPr>
        <w:t xml:space="preserve">Iran </w:t>
      </w:r>
    </w:p>
    <w:p w14:paraId="0DEA7F42" w14:textId="77777777" w:rsidR="00D21E45" w:rsidRDefault="005464DC">
      <w:pPr>
        <w:numPr>
          <w:ilvl w:val="0"/>
          <w:numId w:val="5"/>
        </w:numPr>
        <w:spacing w:line="480" w:lineRule="auto"/>
        <w:contextualSpacing/>
        <w:rPr>
          <w:rFonts w:ascii="Arial" w:eastAsia="Arial" w:hAnsi="Arial" w:cs="Arial"/>
        </w:rPr>
      </w:pPr>
      <w:r>
        <w:rPr>
          <w:rFonts w:ascii="Arial" w:eastAsia="Arial" w:hAnsi="Arial" w:cs="Arial"/>
        </w:rPr>
        <w:t xml:space="preserve">Malaysia </w:t>
      </w:r>
    </w:p>
    <w:p w14:paraId="7820C683" w14:textId="77777777" w:rsidR="00D21E45" w:rsidRDefault="005464DC">
      <w:pPr>
        <w:numPr>
          <w:ilvl w:val="0"/>
          <w:numId w:val="5"/>
        </w:numPr>
        <w:spacing w:line="480" w:lineRule="auto"/>
        <w:contextualSpacing/>
        <w:rPr>
          <w:rFonts w:ascii="Arial" w:eastAsia="Arial" w:hAnsi="Arial" w:cs="Arial"/>
        </w:rPr>
      </w:pPr>
      <w:r>
        <w:rPr>
          <w:rFonts w:ascii="Arial" w:eastAsia="Arial" w:hAnsi="Arial" w:cs="Arial"/>
        </w:rPr>
        <w:t xml:space="preserve">Algeria </w:t>
      </w:r>
    </w:p>
    <w:p w14:paraId="1C6C90FE" w14:textId="77777777" w:rsidR="00D21E45" w:rsidRDefault="005464DC">
      <w:pPr>
        <w:numPr>
          <w:ilvl w:val="0"/>
          <w:numId w:val="5"/>
        </w:numPr>
        <w:spacing w:line="480" w:lineRule="auto"/>
        <w:contextualSpacing/>
        <w:rPr>
          <w:rFonts w:ascii="Arial" w:eastAsia="Arial" w:hAnsi="Arial" w:cs="Arial"/>
        </w:rPr>
      </w:pPr>
      <w:r>
        <w:rPr>
          <w:rFonts w:ascii="Arial" w:eastAsia="Arial" w:hAnsi="Arial" w:cs="Arial"/>
        </w:rPr>
        <w:t xml:space="preserve">India </w:t>
      </w:r>
    </w:p>
    <w:p w14:paraId="0C032E6D" w14:textId="77777777" w:rsidR="00D21E45" w:rsidRDefault="005464DC">
      <w:pPr>
        <w:numPr>
          <w:ilvl w:val="0"/>
          <w:numId w:val="5"/>
        </w:numPr>
        <w:spacing w:line="480" w:lineRule="auto"/>
        <w:contextualSpacing/>
        <w:rPr>
          <w:rFonts w:ascii="Arial" w:eastAsia="Arial" w:hAnsi="Arial" w:cs="Arial"/>
        </w:rPr>
      </w:pPr>
      <w:r>
        <w:rPr>
          <w:rFonts w:ascii="Arial" w:eastAsia="Arial" w:hAnsi="Arial" w:cs="Arial"/>
        </w:rPr>
        <w:t xml:space="preserve">South Korea </w:t>
      </w:r>
    </w:p>
    <w:p w14:paraId="7118D061" w14:textId="77777777" w:rsidR="00D21E45" w:rsidRDefault="005464DC">
      <w:pPr>
        <w:numPr>
          <w:ilvl w:val="0"/>
          <w:numId w:val="5"/>
        </w:numPr>
        <w:spacing w:line="480" w:lineRule="auto"/>
        <w:contextualSpacing/>
        <w:rPr>
          <w:rFonts w:ascii="Arial" w:eastAsia="Arial" w:hAnsi="Arial" w:cs="Arial"/>
        </w:rPr>
      </w:pPr>
      <w:r>
        <w:rPr>
          <w:rFonts w:ascii="Arial" w:eastAsia="Arial" w:hAnsi="Arial" w:cs="Arial"/>
        </w:rPr>
        <w:t xml:space="preserve">Saudi </w:t>
      </w:r>
      <w:commentRangeStart w:id="8"/>
      <w:r>
        <w:rPr>
          <w:rFonts w:ascii="Arial" w:eastAsia="Arial" w:hAnsi="Arial" w:cs="Arial"/>
        </w:rPr>
        <w:t>Arabia</w:t>
      </w:r>
      <w:commentRangeEnd w:id="8"/>
      <w:r>
        <w:commentReference w:id="8"/>
      </w:r>
      <w:r>
        <w:rPr>
          <w:rFonts w:ascii="Arial" w:eastAsia="Arial" w:hAnsi="Arial" w:cs="Arial"/>
        </w:rPr>
        <w:t xml:space="preserve"> </w:t>
      </w:r>
    </w:p>
    <w:p w14:paraId="5FFF0FB3" w14:textId="77777777" w:rsidR="00D21E45" w:rsidRDefault="00D21E45">
      <w:pPr>
        <w:spacing w:line="480" w:lineRule="auto"/>
        <w:rPr>
          <w:rFonts w:ascii="Arial" w:eastAsia="Arial" w:hAnsi="Arial" w:cs="Arial"/>
          <w:sz w:val="28"/>
          <w:szCs w:val="28"/>
        </w:rPr>
      </w:pPr>
    </w:p>
    <w:p w14:paraId="570A269C" w14:textId="77777777" w:rsidR="00D21E45" w:rsidRDefault="005464DC">
      <w:pPr>
        <w:pStyle w:val="Heading2"/>
        <w:spacing w:line="480" w:lineRule="auto"/>
      </w:pPr>
      <w:bookmarkStart w:id="9" w:name="_zffug4g3aq57" w:colFirst="0" w:colLast="0"/>
      <w:bookmarkEnd w:id="9"/>
      <w:r>
        <w:t>V</w:t>
      </w:r>
      <w:r>
        <w:t xml:space="preserve">. Guiding questions: </w:t>
      </w:r>
    </w:p>
    <w:p w14:paraId="3B780DAE" w14:textId="77777777" w:rsidR="00D21E45" w:rsidRDefault="005464DC">
      <w:pPr>
        <w:pStyle w:val="Heading3"/>
        <w:numPr>
          <w:ilvl w:val="0"/>
          <w:numId w:val="1"/>
        </w:numPr>
        <w:shd w:val="clear" w:color="auto" w:fill="FFFFFF"/>
        <w:spacing w:before="0" w:line="480" w:lineRule="auto"/>
        <w:contextualSpacing/>
        <w:rPr>
          <w:rFonts w:ascii="Arial" w:eastAsia="Arial" w:hAnsi="Arial" w:cs="Arial"/>
          <w:color w:val="000000"/>
        </w:rPr>
      </w:pPr>
      <w:r>
        <w:rPr>
          <w:rFonts w:ascii="Arial" w:eastAsia="Arial" w:hAnsi="Arial" w:cs="Arial"/>
          <w:color w:val="000000"/>
        </w:rPr>
        <w:t>What is the difference between gender equity, gender equality and women’s empowerment?</w:t>
      </w:r>
    </w:p>
    <w:p w14:paraId="07B1B258" w14:textId="77777777" w:rsidR="00D21E45" w:rsidRDefault="005464DC">
      <w:pPr>
        <w:pStyle w:val="Heading3"/>
        <w:numPr>
          <w:ilvl w:val="0"/>
          <w:numId w:val="1"/>
        </w:numPr>
        <w:shd w:val="clear" w:color="auto" w:fill="FFFFFF"/>
        <w:spacing w:before="0" w:line="480" w:lineRule="auto"/>
        <w:contextualSpacing/>
        <w:rPr>
          <w:rFonts w:ascii="Arial" w:eastAsia="Arial" w:hAnsi="Arial" w:cs="Arial"/>
          <w:color w:val="000000"/>
        </w:rPr>
      </w:pPr>
      <w:r>
        <w:rPr>
          <w:rFonts w:ascii="Arial" w:eastAsia="Arial" w:hAnsi="Arial" w:cs="Arial"/>
          <w:color w:val="000000"/>
        </w:rPr>
        <w:t>Why is gender equality important?</w:t>
      </w:r>
    </w:p>
    <w:p w14:paraId="47137D2F" w14:textId="77777777" w:rsidR="00D21E45" w:rsidRDefault="005464DC">
      <w:pPr>
        <w:numPr>
          <w:ilvl w:val="0"/>
          <w:numId w:val="1"/>
        </w:numPr>
        <w:spacing w:line="480" w:lineRule="auto"/>
        <w:contextualSpacing/>
        <w:rPr>
          <w:rFonts w:ascii="Arial" w:eastAsia="Arial" w:hAnsi="Arial" w:cs="Arial"/>
        </w:rPr>
      </w:pPr>
      <w:r>
        <w:rPr>
          <w:rFonts w:ascii="Arial" w:eastAsia="Arial" w:hAnsi="Arial" w:cs="Arial"/>
        </w:rPr>
        <w:t>How can we attain gender equality in the workforce?</w:t>
      </w:r>
    </w:p>
    <w:p w14:paraId="51B65C26" w14:textId="77777777" w:rsidR="00D21E45" w:rsidRDefault="005464DC">
      <w:pPr>
        <w:numPr>
          <w:ilvl w:val="0"/>
          <w:numId w:val="1"/>
        </w:numPr>
        <w:spacing w:line="480" w:lineRule="auto"/>
        <w:contextualSpacing/>
        <w:rPr>
          <w:rFonts w:ascii="Arial" w:eastAsia="Arial" w:hAnsi="Arial" w:cs="Arial"/>
        </w:rPr>
      </w:pPr>
      <w:r>
        <w:rPr>
          <w:rFonts w:ascii="Arial" w:eastAsia="Arial" w:hAnsi="Arial" w:cs="Arial"/>
        </w:rPr>
        <w:t xml:space="preserve">What are the factors that lead to gender inequality? </w:t>
      </w:r>
    </w:p>
    <w:p w14:paraId="5BFA031B" w14:textId="77777777" w:rsidR="00D21E45" w:rsidRDefault="005464DC">
      <w:pPr>
        <w:numPr>
          <w:ilvl w:val="0"/>
          <w:numId w:val="1"/>
        </w:numPr>
        <w:spacing w:line="480" w:lineRule="auto"/>
        <w:contextualSpacing/>
        <w:rPr>
          <w:rFonts w:ascii="Arial" w:eastAsia="Arial" w:hAnsi="Arial" w:cs="Arial"/>
        </w:rPr>
      </w:pPr>
      <w:r>
        <w:rPr>
          <w:rFonts w:ascii="Arial" w:eastAsia="Arial" w:hAnsi="Arial" w:cs="Arial"/>
        </w:rPr>
        <w:lastRenderedPageBreak/>
        <w:t xml:space="preserve">What are the basic rights that women need to have in her work? </w:t>
      </w:r>
    </w:p>
    <w:p w14:paraId="215612D4" w14:textId="77777777" w:rsidR="00D21E45" w:rsidRDefault="00D21E45">
      <w:pPr>
        <w:spacing w:line="480" w:lineRule="auto"/>
        <w:rPr>
          <w:rFonts w:ascii="Arial" w:eastAsia="Arial" w:hAnsi="Arial" w:cs="Arial"/>
        </w:rPr>
      </w:pPr>
    </w:p>
    <w:p w14:paraId="7E1D17B1" w14:textId="77777777" w:rsidR="00D21E45" w:rsidRDefault="005464DC">
      <w:pPr>
        <w:pStyle w:val="Heading2"/>
        <w:spacing w:line="480" w:lineRule="auto"/>
      </w:pPr>
      <w:bookmarkStart w:id="10" w:name="_k6urr1eohldg" w:colFirst="0" w:colLast="0"/>
      <w:bookmarkEnd w:id="10"/>
      <w:r>
        <w:t>V</w:t>
      </w:r>
      <w:r>
        <w:t>I. UN involvement:</w:t>
      </w:r>
    </w:p>
    <w:p w14:paraId="3D22E8D9" w14:textId="77777777" w:rsidR="00D21E45" w:rsidRDefault="005464DC">
      <w:pPr>
        <w:spacing w:line="480" w:lineRule="auto"/>
        <w:ind w:firstLine="720"/>
        <w:jc w:val="both"/>
        <w:rPr>
          <w:rFonts w:ascii="Arial" w:eastAsia="Arial" w:hAnsi="Arial" w:cs="Arial"/>
        </w:rPr>
      </w:pPr>
      <w:r>
        <w:rPr>
          <w:rFonts w:ascii="Arial" w:eastAsia="Arial" w:hAnsi="Arial" w:cs="Arial"/>
        </w:rPr>
        <w:t>The Convention on the Elimination of All Forms of Discrimination against Women (CEDAW), adopted in 1979 by the UN General Assembly, is often described as an international bill of rights for women. It defines what constitutes discrimination against women an</w:t>
      </w:r>
      <w:r>
        <w:rPr>
          <w:rFonts w:ascii="Arial" w:eastAsia="Arial" w:hAnsi="Arial" w:cs="Arial"/>
        </w:rPr>
        <w:t>d sets up an agenda for national action to end it. Countries that have ratified or acceded to the Convention are legally bound to put its provisions into practice. They must submit national reports at least every four years on measures to comply with treat</w:t>
      </w:r>
      <w:r>
        <w:rPr>
          <w:rFonts w:ascii="Arial" w:eastAsia="Arial" w:hAnsi="Arial" w:cs="Arial"/>
        </w:rPr>
        <w:t>y obligations. The Beijing Declaration and Platform for Action was the outcome of the 1995 Fourth World Conference on Women in Beijing. World leaders committed to measures in twelve critical areas of concern, to be implemented in cooperation with the UN sy</w:t>
      </w:r>
      <w:r>
        <w:rPr>
          <w:rFonts w:ascii="Arial" w:eastAsia="Arial" w:hAnsi="Arial" w:cs="Arial"/>
        </w:rPr>
        <w:t>stem, regional and international financial institutions, other relevant regional and international institutions, non-governmental organizations, and women and men at large.</w:t>
      </w:r>
    </w:p>
    <w:p w14:paraId="7F4B96EF" w14:textId="77777777" w:rsidR="00D21E45" w:rsidRDefault="00D21E45">
      <w:pPr>
        <w:spacing w:line="480" w:lineRule="auto"/>
        <w:jc w:val="both"/>
        <w:rPr>
          <w:rFonts w:ascii="Arial" w:eastAsia="Arial" w:hAnsi="Arial" w:cs="Arial"/>
        </w:rPr>
      </w:pPr>
    </w:p>
    <w:p w14:paraId="11EA4151" w14:textId="77777777" w:rsidR="00D21E45" w:rsidRDefault="005464DC">
      <w:pPr>
        <w:spacing w:line="480" w:lineRule="auto"/>
        <w:ind w:firstLine="720"/>
        <w:jc w:val="both"/>
        <w:rPr>
          <w:rFonts w:ascii="Arial" w:eastAsia="Arial" w:hAnsi="Arial" w:cs="Arial"/>
        </w:rPr>
      </w:pPr>
      <w:r>
        <w:rPr>
          <w:rFonts w:ascii="Arial" w:eastAsia="Arial" w:hAnsi="Arial" w:cs="Arial"/>
        </w:rPr>
        <w:t>In addition, Intergovernmental bodies of the United Nations, including the General</w:t>
      </w:r>
      <w:r>
        <w:rPr>
          <w:rFonts w:ascii="Arial" w:eastAsia="Arial" w:hAnsi="Arial" w:cs="Arial"/>
        </w:rPr>
        <w:t xml:space="preserve"> Assembly, the Security Council and the Economic and Social Council (ECOSOC) regularly adopt resolutions dedicated to gender equality issues. UN Women supports these bodies by providing expert advice, information and policy recommendations on gender equali</w:t>
      </w:r>
      <w:r>
        <w:rPr>
          <w:rFonts w:ascii="Arial" w:eastAsia="Arial" w:hAnsi="Arial" w:cs="Arial"/>
        </w:rPr>
        <w:t>ty issues, often through reports of the UN Secretary-General, and by supporting Member States in all aspects of their work, including in negotiation of resolutions.</w:t>
      </w:r>
    </w:p>
    <w:p w14:paraId="62D888E1" w14:textId="77777777" w:rsidR="00D21E45" w:rsidRDefault="00D21E45">
      <w:pPr>
        <w:spacing w:line="480" w:lineRule="auto"/>
        <w:rPr>
          <w:rFonts w:ascii="Arial" w:eastAsia="Arial" w:hAnsi="Arial" w:cs="Arial"/>
        </w:rPr>
      </w:pPr>
    </w:p>
    <w:p w14:paraId="28081261" w14:textId="77777777" w:rsidR="00D21E45" w:rsidRDefault="005464DC">
      <w:pPr>
        <w:pStyle w:val="Heading2"/>
        <w:spacing w:line="480" w:lineRule="auto"/>
      </w:pPr>
      <w:bookmarkStart w:id="11" w:name="_v8bs2yiq0v3c" w:colFirst="0" w:colLast="0"/>
      <w:bookmarkEnd w:id="11"/>
      <w:r>
        <w:t>V</w:t>
      </w:r>
      <w:r>
        <w:t xml:space="preserve">II. Possible solutions: </w:t>
      </w:r>
    </w:p>
    <w:p w14:paraId="58B5E9A1" w14:textId="77777777" w:rsidR="00D21E45" w:rsidRDefault="005464DC">
      <w:pPr>
        <w:spacing w:line="480" w:lineRule="auto"/>
        <w:rPr>
          <w:rFonts w:ascii="Arial" w:eastAsia="Arial" w:hAnsi="Arial" w:cs="Arial"/>
        </w:rPr>
      </w:pPr>
      <w:r>
        <w:rPr>
          <w:rFonts w:ascii="Arial" w:eastAsia="Arial" w:hAnsi="Arial" w:cs="Arial"/>
        </w:rPr>
        <w:t>1. Rethink job interviews. The question: “What do you think you</w:t>
      </w:r>
      <w:r>
        <w:rPr>
          <w:rFonts w:ascii="Arial" w:eastAsia="Arial" w:hAnsi="Arial" w:cs="Arial"/>
        </w:rPr>
        <w:t>r salary should be?” should be abolished altogether, as women consistently ask for less than men. Instead, interviewers should provide a fair and transparent salary range and ask applicants to position themselves within it.</w:t>
      </w:r>
    </w:p>
    <w:p w14:paraId="55D0AFE3" w14:textId="77777777" w:rsidR="00D21E45" w:rsidRDefault="005464DC">
      <w:pPr>
        <w:spacing w:line="480" w:lineRule="auto"/>
        <w:rPr>
          <w:rFonts w:ascii="Arial" w:eastAsia="Arial" w:hAnsi="Arial" w:cs="Arial"/>
        </w:rPr>
      </w:pPr>
      <w:r>
        <w:rPr>
          <w:rFonts w:ascii="Arial" w:eastAsia="Arial" w:hAnsi="Arial" w:cs="Arial"/>
        </w:rPr>
        <w:t xml:space="preserve">2. Make gender equality part of </w:t>
      </w:r>
      <w:r>
        <w:rPr>
          <w:rFonts w:ascii="Arial" w:eastAsia="Arial" w:hAnsi="Arial" w:cs="Arial"/>
        </w:rPr>
        <w:t>training and education. Young people should be supported in choosing jobs that are future-oriented and promising, regardless of their gender.</w:t>
      </w:r>
    </w:p>
    <w:p w14:paraId="41F86E9B" w14:textId="77777777" w:rsidR="00D21E45" w:rsidRDefault="005464DC">
      <w:pPr>
        <w:spacing w:line="480" w:lineRule="auto"/>
        <w:rPr>
          <w:rFonts w:ascii="Arial" w:eastAsia="Arial" w:hAnsi="Arial" w:cs="Arial"/>
        </w:rPr>
      </w:pPr>
      <w:r>
        <w:rPr>
          <w:rFonts w:ascii="Arial" w:eastAsia="Arial" w:hAnsi="Arial" w:cs="Arial"/>
        </w:rPr>
        <w:t xml:space="preserve">3. Be proactive about welcoming women. Companies should clearly state that they want to hire, support and promote </w:t>
      </w:r>
      <w:r>
        <w:rPr>
          <w:rFonts w:ascii="Arial" w:eastAsia="Arial" w:hAnsi="Arial" w:cs="Arial"/>
        </w:rPr>
        <w:t xml:space="preserve">women. Salaries and promotions should be monitored and evaluated on a regular basis to ensure equal </w:t>
      </w:r>
      <w:commentRangeStart w:id="12"/>
      <w:r>
        <w:rPr>
          <w:rFonts w:ascii="Arial" w:eastAsia="Arial" w:hAnsi="Arial" w:cs="Arial"/>
        </w:rPr>
        <w:t>treatment</w:t>
      </w:r>
      <w:commentRangeEnd w:id="12"/>
      <w:r>
        <w:commentReference w:id="12"/>
      </w:r>
      <w:r>
        <w:rPr>
          <w:rFonts w:ascii="Arial" w:eastAsia="Arial" w:hAnsi="Arial" w:cs="Arial"/>
        </w:rPr>
        <w:t>.</w:t>
      </w:r>
    </w:p>
    <w:p w14:paraId="72B813A9" w14:textId="77777777" w:rsidR="00D21E45" w:rsidRDefault="00D21E45">
      <w:pPr>
        <w:spacing w:line="480" w:lineRule="auto"/>
        <w:rPr>
          <w:rFonts w:ascii="Arial" w:eastAsia="Arial" w:hAnsi="Arial" w:cs="Arial"/>
        </w:rPr>
      </w:pPr>
      <w:bookmarkStart w:id="13" w:name="_GoBack"/>
      <w:bookmarkEnd w:id="13"/>
    </w:p>
    <w:p w14:paraId="1AD7350E" w14:textId="77777777" w:rsidR="00D21E45" w:rsidRDefault="005464DC">
      <w:pPr>
        <w:spacing w:line="480" w:lineRule="auto"/>
        <w:rPr>
          <w:rFonts w:ascii="Arial" w:eastAsia="Arial" w:hAnsi="Arial" w:cs="Arial"/>
        </w:rPr>
      </w:pPr>
      <w:r>
        <w:rPr>
          <w:rFonts w:ascii="Arial" w:eastAsia="Arial" w:hAnsi="Arial" w:cs="Arial"/>
        </w:rPr>
        <w:t>4. Make flexibility and work-life balance a part of the wider company culture. Too often, employees have to specifically ask to work part-tim</w:t>
      </w:r>
      <w:r>
        <w:rPr>
          <w:rFonts w:ascii="Arial" w:eastAsia="Arial" w:hAnsi="Arial" w:cs="Arial"/>
        </w:rPr>
        <w:t>e or work from home, which can be awkward. Companies should instead offer a broad range of different options.</w:t>
      </w:r>
    </w:p>
    <w:p w14:paraId="4D1B1AE6" w14:textId="77777777" w:rsidR="00D21E45" w:rsidRDefault="005464DC">
      <w:pPr>
        <w:spacing w:line="480" w:lineRule="auto"/>
        <w:rPr>
          <w:rFonts w:ascii="Arial" w:eastAsia="Arial" w:hAnsi="Arial" w:cs="Arial"/>
        </w:rPr>
      </w:pPr>
      <w:r>
        <w:rPr>
          <w:rFonts w:ascii="Arial" w:eastAsia="Arial" w:hAnsi="Arial" w:cs="Arial"/>
        </w:rPr>
        <w:t>5. Don’t limit your talent pool. Companies should aim for a 50-50 gender split in all their teams – right up to the executive floor. Offering prac</w:t>
      </w:r>
      <w:r>
        <w:rPr>
          <w:rFonts w:ascii="Arial" w:eastAsia="Arial" w:hAnsi="Arial" w:cs="Arial"/>
        </w:rPr>
        <w:t>tical support such as childcare, is part of this, as is the right attitude. It should not be a career killer for a man to ask for extended leave because he wants to look after his children.</w:t>
      </w:r>
    </w:p>
    <w:p w14:paraId="23E3C7F7" w14:textId="77777777" w:rsidR="00D21E45" w:rsidRDefault="005464DC">
      <w:pPr>
        <w:spacing w:line="480" w:lineRule="auto"/>
        <w:rPr>
          <w:rFonts w:ascii="Arial" w:eastAsia="Arial" w:hAnsi="Arial" w:cs="Arial"/>
          <w:b/>
        </w:rPr>
      </w:pPr>
      <w:r>
        <w:rPr>
          <w:rFonts w:ascii="Arial" w:eastAsia="Arial" w:hAnsi="Arial" w:cs="Arial"/>
        </w:rPr>
        <w:t>6. Use the power of networking. Networking, mentoring and coaching</w:t>
      </w:r>
      <w:r>
        <w:rPr>
          <w:rFonts w:ascii="Arial" w:eastAsia="Arial" w:hAnsi="Arial" w:cs="Arial"/>
        </w:rPr>
        <w:t xml:space="preserve"> opportunities can help women build confidence and develop their careers.</w:t>
      </w:r>
    </w:p>
    <w:p w14:paraId="747B2379" w14:textId="77777777" w:rsidR="00D21E45" w:rsidRDefault="005464DC">
      <w:pPr>
        <w:pStyle w:val="Heading2"/>
        <w:spacing w:line="480" w:lineRule="auto"/>
      </w:pPr>
      <w:bookmarkStart w:id="14" w:name="_fshoux6z2v7t" w:colFirst="0" w:colLast="0"/>
      <w:bookmarkEnd w:id="14"/>
      <w:r>
        <w:lastRenderedPageBreak/>
        <w:t>VIII</w:t>
      </w:r>
      <w:r>
        <w:t xml:space="preserve">. Useful links: </w:t>
      </w:r>
    </w:p>
    <w:p w14:paraId="330CC382" w14:textId="77777777" w:rsidR="00D21E45" w:rsidRDefault="005464DC">
      <w:pPr>
        <w:numPr>
          <w:ilvl w:val="0"/>
          <w:numId w:val="2"/>
        </w:numPr>
        <w:spacing w:line="480" w:lineRule="auto"/>
        <w:contextualSpacing/>
        <w:rPr>
          <w:rFonts w:ascii="Arial" w:eastAsia="Arial" w:hAnsi="Arial" w:cs="Arial"/>
        </w:rPr>
      </w:pPr>
      <w:hyperlink r:id="rId9">
        <w:r>
          <w:rPr>
            <w:rFonts w:ascii="Arial" w:eastAsia="Arial" w:hAnsi="Arial" w:cs="Arial"/>
            <w:color w:val="0563C1"/>
            <w:u w:val="single"/>
          </w:rPr>
          <w:t>https://www.usnews.com/news/best-countries/articles/2016-03-10/the-10-worst-countries-for-gender-equality-ranked-by-perception</w:t>
        </w:r>
      </w:hyperlink>
    </w:p>
    <w:p w14:paraId="0BB51118" w14:textId="77777777" w:rsidR="00D21E45" w:rsidRDefault="005464DC">
      <w:pPr>
        <w:numPr>
          <w:ilvl w:val="0"/>
          <w:numId w:val="2"/>
        </w:numPr>
        <w:spacing w:line="480" w:lineRule="auto"/>
        <w:contextualSpacing/>
        <w:rPr>
          <w:rFonts w:ascii="Arial" w:eastAsia="Arial" w:hAnsi="Arial" w:cs="Arial"/>
        </w:rPr>
      </w:pPr>
      <w:hyperlink r:id="rId10">
        <w:r>
          <w:rPr>
            <w:rFonts w:ascii="Arial" w:eastAsia="Arial" w:hAnsi="Arial" w:cs="Arial"/>
            <w:color w:val="0563C1"/>
            <w:u w:val="single"/>
          </w:rPr>
          <w:t>http://www.economicsdis</w:t>
        </w:r>
        <w:r>
          <w:rPr>
            <w:rFonts w:ascii="Arial" w:eastAsia="Arial" w:hAnsi="Arial" w:cs="Arial"/>
            <w:color w:val="0563C1"/>
            <w:u w:val="single"/>
          </w:rPr>
          <w:t>cussion.net/gender/7-forms-of-gender-inequality-discussed/11884</w:t>
        </w:r>
      </w:hyperlink>
    </w:p>
    <w:p w14:paraId="3C5D8868" w14:textId="77777777" w:rsidR="00D21E45" w:rsidRDefault="005464DC">
      <w:pPr>
        <w:numPr>
          <w:ilvl w:val="0"/>
          <w:numId w:val="2"/>
        </w:numPr>
        <w:spacing w:line="480" w:lineRule="auto"/>
        <w:contextualSpacing/>
        <w:rPr>
          <w:rFonts w:ascii="Arial" w:eastAsia="Arial" w:hAnsi="Arial" w:cs="Arial"/>
        </w:rPr>
      </w:pPr>
      <w:hyperlink r:id="rId11">
        <w:r>
          <w:rPr>
            <w:rFonts w:ascii="Arial" w:eastAsia="Arial" w:hAnsi="Arial" w:cs="Arial"/>
            <w:color w:val="0563C1"/>
            <w:u w:val="single"/>
          </w:rPr>
          <w:t>http://ec.europa.eu/justice/gender-equality/gender-pay-gap/causes/index_en.htm</w:t>
        </w:r>
      </w:hyperlink>
    </w:p>
    <w:p w14:paraId="6B46CA95" w14:textId="77777777" w:rsidR="00D21E45" w:rsidRDefault="005464DC">
      <w:pPr>
        <w:numPr>
          <w:ilvl w:val="0"/>
          <w:numId w:val="2"/>
        </w:numPr>
        <w:spacing w:line="480" w:lineRule="auto"/>
        <w:contextualSpacing/>
        <w:rPr>
          <w:rFonts w:ascii="Arial" w:eastAsia="Arial" w:hAnsi="Arial" w:cs="Arial"/>
        </w:rPr>
      </w:pPr>
      <w:hyperlink r:id="rId12">
        <w:r>
          <w:rPr>
            <w:rFonts w:ascii="Arial" w:eastAsia="Arial" w:hAnsi="Arial" w:cs="Arial"/>
            <w:color w:val="0563C1"/>
            <w:u w:val="single"/>
          </w:rPr>
          <w:t>http://www.encyclopedia.com/history/encyclopedias-almanacs-transcripts-and-maps/women-workplace-issue</w:t>
        </w:r>
      </w:hyperlink>
    </w:p>
    <w:p w14:paraId="15D696F0" w14:textId="77777777" w:rsidR="00D21E45" w:rsidRDefault="005464DC">
      <w:pPr>
        <w:numPr>
          <w:ilvl w:val="0"/>
          <w:numId w:val="2"/>
        </w:numPr>
        <w:spacing w:line="480" w:lineRule="auto"/>
        <w:contextualSpacing/>
        <w:rPr>
          <w:rFonts w:ascii="Arial" w:eastAsia="Arial" w:hAnsi="Arial" w:cs="Arial"/>
        </w:rPr>
      </w:pPr>
      <w:hyperlink r:id="rId13">
        <w:r>
          <w:rPr>
            <w:rFonts w:ascii="Arial" w:eastAsia="Arial" w:hAnsi="Arial" w:cs="Arial"/>
            <w:color w:val="0563C1"/>
            <w:u w:val="single"/>
          </w:rPr>
          <w:t>https://www.summer.harvard.edu/inside-summer/gender-inequality-women-workplace</w:t>
        </w:r>
      </w:hyperlink>
    </w:p>
    <w:p w14:paraId="646942BD" w14:textId="77777777" w:rsidR="00D21E45" w:rsidRDefault="005464DC">
      <w:pPr>
        <w:numPr>
          <w:ilvl w:val="0"/>
          <w:numId w:val="2"/>
        </w:numPr>
        <w:spacing w:line="480" w:lineRule="auto"/>
        <w:contextualSpacing/>
        <w:rPr>
          <w:rFonts w:ascii="Arial" w:eastAsia="Arial" w:hAnsi="Arial" w:cs="Arial"/>
        </w:rPr>
      </w:pPr>
      <w:hyperlink r:id="rId14">
        <w:r>
          <w:rPr>
            <w:rFonts w:ascii="Arial" w:eastAsia="Arial" w:hAnsi="Arial" w:cs="Arial"/>
            <w:color w:val="0563C1"/>
            <w:u w:val="single"/>
          </w:rPr>
          <w:t>https://data.worldbank.org/indicator/SL.TLF.TOTL.FE.Z</w:t>
        </w:r>
        <w:r>
          <w:rPr>
            <w:rFonts w:ascii="Arial" w:eastAsia="Arial" w:hAnsi="Arial" w:cs="Arial"/>
            <w:color w:val="0563C1"/>
            <w:u w:val="single"/>
          </w:rPr>
          <w:t>S</w:t>
        </w:r>
      </w:hyperlink>
    </w:p>
    <w:p w14:paraId="3532266D" w14:textId="77777777" w:rsidR="00D21E45" w:rsidRDefault="00D21E45">
      <w:pPr>
        <w:spacing w:line="480" w:lineRule="auto"/>
        <w:rPr>
          <w:rFonts w:ascii="Arial" w:eastAsia="Arial" w:hAnsi="Arial" w:cs="Arial"/>
        </w:rPr>
      </w:pPr>
    </w:p>
    <w:p w14:paraId="5FF8EE4D" w14:textId="77777777" w:rsidR="00D21E45" w:rsidRDefault="00D21E45">
      <w:pPr>
        <w:spacing w:line="480" w:lineRule="auto"/>
        <w:rPr>
          <w:rFonts w:ascii="Arial" w:eastAsia="Arial" w:hAnsi="Arial" w:cs="Arial"/>
        </w:rPr>
      </w:pPr>
      <w:bookmarkStart w:id="15" w:name="_wdcrdgppwcev" w:colFirst="0" w:colLast="0"/>
      <w:bookmarkEnd w:id="15"/>
    </w:p>
    <w:sectPr w:rsidR="00D21E45">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lma Amr D2" w:date="2017-10-07T03:09:00Z" w:initials="">
    <w:p w14:paraId="78A1FC7B" w14:textId="77777777" w:rsidR="00D21E45" w:rsidRDefault="005464DC">
      <w:pPr>
        <w:widowControl w:val="0"/>
        <w:rPr>
          <w:rFonts w:ascii="Arial" w:eastAsia="Arial" w:hAnsi="Arial" w:cs="Arial"/>
          <w:sz w:val="22"/>
          <w:szCs w:val="22"/>
        </w:rPr>
      </w:pPr>
      <w:r>
        <w:rPr>
          <w:rFonts w:ascii="Arial" w:eastAsia="Arial" w:hAnsi="Arial" w:cs="Arial"/>
          <w:sz w:val="22"/>
          <w:szCs w:val="22"/>
        </w:rPr>
        <w:t>doesn't make sense. Reformulate</w:t>
      </w:r>
    </w:p>
  </w:comment>
  <w:comment w:id="1" w:author="Salma Amr D2" w:date="2017-09-17T23:50:00Z" w:initials="">
    <w:p w14:paraId="795FFF74" w14:textId="77777777" w:rsidR="00D21E45" w:rsidRDefault="005464DC">
      <w:pPr>
        <w:widowControl w:val="0"/>
        <w:rPr>
          <w:rFonts w:ascii="Arial" w:eastAsia="Arial" w:hAnsi="Arial" w:cs="Arial"/>
          <w:sz w:val="22"/>
          <w:szCs w:val="22"/>
        </w:rPr>
      </w:pPr>
      <w:r>
        <w:rPr>
          <w:rFonts w:ascii="Arial" w:eastAsia="Arial" w:hAnsi="Arial" w:cs="Arial"/>
          <w:sz w:val="22"/>
          <w:szCs w:val="22"/>
        </w:rPr>
        <w:t>where is the introduction?</w:t>
      </w:r>
    </w:p>
  </w:comment>
  <w:comment w:id="6" w:author="Salma Amr D2" w:date="2017-10-07T02:56:00Z" w:initials="">
    <w:p w14:paraId="72D8003F" w14:textId="77777777" w:rsidR="00D21E45" w:rsidRDefault="005464DC">
      <w:pPr>
        <w:widowControl w:val="0"/>
        <w:rPr>
          <w:rFonts w:ascii="Arial" w:eastAsia="Arial" w:hAnsi="Arial" w:cs="Arial"/>
          <w:sz w:val="22"/>
          <w:szCs w:val="22"/>
        </w:rPr>
      </w:pPr>
      <w:r>
        <w:rPr>
          <w:rFonts w:ascii="Arial" w:eastAsia="Arial" w:hAnsi="Arial" w:cs="Arial"/>
          <w:sz w:val="22"/>
          <w:szCs w:val="22"/>
        </w:rPr>
        <w:t>Not enough to state countries. You need to specify why these countries are important to the topic.</w:t>
      </w:r>
    </w:p>
  </w:comment>
  <w:comment w:id="7" w:author="Salma Amr D2" w:date="2017-10-07T02:56:00Z" w:initials="">
    <w:p w14:paraId="638E5B82" w14:textId="77777777" w:rsidR="00D21E45" w:rsidRDefault="005464DC">
      <w:pPr>
        <w:widowControl w:val="0"/>
        <w:rPr>
          <w:rFonts w:ascii="Arial" w:eastAsia="Arial" w:hAnsi="Arial" w:cs="Arial"/>
          <w:sz w:val="22"/>
          <w:szCs w:val="22"/>
        </w:rPr>
      </w:pPr>
      <w:r>
        <w:rPr>
          <w:rFonts w:ascii="Arial" w:eastAsia="Arial" w:hAnsi="Arial" w:cs="Arial"/>
          <w:sz w:val="22"/>
          <w:szCs w:val="22"/>
        </w:rPr>
        <w:t>A small paragraph would be great, please!!</w:t>
      </w:r>
    </w:p>
  </w:comment>
  <w:comment w:id="8" w:author="Salma Amr D2" w:date="2017-10-07T02:56:00Z" w:initials="">
    <w:p w14:paraId="67597659" w14:textId="77777777" w:rsidR="00D21E45" w:rsidRDefault="005464DC">
      <w:pPr>
        <w:widowControl w:val="0"/>
        <w:rPr>
          <w:rFonts w:ascii="Arial" w:eastAsia="Arial" w:hAnsi="Arial" w:cs="Arial"/>
          <w:sz w:val="22"/>
          <w:szCs w:val="22"/>
        </w:rPr>
      </w:pPr>
      <w:r>
        <w:rPr>
          <w:rFonts w:ascii="Arial" w:eastAsia="Arial" w:hAnsi="Arial" w:cs="Arial"/>
          <w:sz w:val="22"/>
          <w:szCs w:val="22"/>
        </w:rPr>
        <w:t>Where are the organisations?</w:t>
      </w:r>
    </w:p>
  </w:comment>
  <w:comment w:id="12" w:author="Salma Amr D2" w:date="2017-10-07T03:26:00Z" w:initials="">
    <w:p w14:paraId="6E1E124A" w14:textId="77777777" w:rsidR="00D21E45" w:rsidRDefault="005464DC">
      <w:pPr>
        <w:widowControl w:val="0"/>
        <w:rPr>
          <w:rFonts w:ascii="Arial" w:eastAsia="Arial" w:hAnsi="Arial" w:cs="Arial"/>
          <w:sz w:val="22"/>
          <w:szCs w:val="22"/>
        </w:rPr>
      </w:pPr>
      <w:r>
        <w:rPr>
          <w:rFonts w:ascii="Arial" w:eastAsia="Arial" w:hAnsi="Arial" w:cs="Arial"/>
          <w:sz w:val="22"/>
          <w:szCs w:val="22"/>
        </w:rPr>
        <w:t>who will monitor and evaluate these salaries?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A1FC7B" w15:done="0"/>
  <w15:commentEx w15:paraId="795FFF74" w15:done="0"/>
  <w15:commentEx w15:paraId="72D8003F" w15:done="0"/>
  <w15:commentEx w15:paraId="638E5B82" w15:done="0"/>
  <w15:commentEx w15:paraId="67597659" w15:done="0"/>
  <w15:commentEx w15:paraId="6E1E124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B22"/>
    <w:multiLevelType w:val="multilevel"/>
    <w:tmpl w:val="BED45EBC"/>
    <w:lvl w:ilvl="0">
      <w:start w:val="1"/>
      <w:numFmt w:val="bullet"/>
      <w:lvlText w:val="●"/>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73C2CE8"/>
    <w:multiLevelType w:val="multilevel"/>
    <w:tmpl w:val="D22C89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A8B2E34"/>
    <w:multiLevelType w:val="multilevel"/>
    <w:tmpl w:val="6AE20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BA790D"/>
    <w:multiLevelType w:val="multilevel"/>
    <w:tmpl w:val="86500A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5ED3EEC"/>
    <w:multiLevelType w:val="multilevel"/>
    <w:tmpl w:val="3D5EA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891030"/>
    <w:multiLevelType w:val="multilevel"/>
    <w:tmpl w:val="844AA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45"/>
    <w:rsid w:val="005464DC"/>
    <w:rsid w:val="00640303"/>
    <w:rsid w:val="00D21E4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2A5A"/>
  <w15:docId w15:val="{4565A0E3-1FBC-47CF-A179-EED3568A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GB" w:eastAsia="en-CA"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E75B5"/>
      <w:sz w:val="32"/>
      <w:szCs w:val="32"/>
    </w:rPr>
  </w:style>
  <w:style w:type="paragraph" w:styleId="Heading2">
    <w:name w:val="heading 2"/>
    <w:basedOn w:val="Normal"/>
    <w:next w:val="Normal"/>
    <w:pPr>
      <w:keepNext/>
      <w:keepLines/>
      <w:spacing w:line="360" w:lineRule="auto"/>
      <w:outlineLvl w:val="1"/>
    </w:pPr>
    <w:rPr>
      <w:rFonts w:ascii="Arial" w:eastAsia="Arial" w:hAnsi="Arial" w:cs="Arial"/>
      <w:b/>
    </w:rPr>
  </w:style>
  <w:style w:type="paragraph" w:styleId="Heading3">
    <w:name w:val="heading 3"/>
    <w:basedOn w:val="Normal"/>
    <w:next w:val="Normal"/>
    <w:pPr>
      <w:keepNext/>
      <w:keepLines/>
      <w:spacing w:before="40"/>
      <w:outlineLvl w:val="2"/>
    </w:pPr>
    <w:rPr>
      <w:color w:val="1E4D78"/>
    </w:rPr>
  </w:style>
  <w:style w:type="paragraph" w:styleId="Heading4">
    <w:name w:val="heading 4"/>
    <w:basedOn w:val="Normal"/>
    <w:next w:val="Normal"/>
    <w:pPr>
      <w:spacing w:before="100" w:after="100"/>
      <w:outlineLvl w:val="3"/>
    </w:pPr>
    <w:rPr>
      <w:rFonts w:ascii="Times New Roman" w:eastAsia="Times New Roman" w:hAnsi="Times New Roman" w:cs="Times New Roman"/>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summer.harvard.edu/inside-summer/gender-inequality-women-workplace"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encyclopedia.com/history/encyclopedias-almanacs-transcripts-and-maps/women-workplace-iss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ncyclopedia.com/places/united-states-and-canada/us-political-geography/united-states" TargetMode="External"/><Relationship Id="rId11" Type="http://schemas.openxmlformats.org/officeDocument/2006/relationships/hyperlink" Target="http://ec.europa.eu/justice/gender-equality/gender-pay-gap/causes/index_en.ht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economicsdiscussion.net/gender/7-forms-of-gender-inequality-discussed/11884" TargetMode="External"/><Relationship Id="rId4" Type="http://schemas.openxmlformats.org/officeDocument/2006/relationships/webSettings" Target="webSettings.xml"/><Relationship Id="rId9" Type="http://schemas.openxmlformats.org/officeDocument/2006/relationships/hyperlink" Target="https://www.usnews.com/news/best-countries/articles/2016-03-10/the-10-worst-countries-for-gender-equality-ranked-by-perception" TargetMode="External"/><Relationship Id="rId14" Type="http://schemas.openxmlformats.org/officeDocument/2006/relationships/hyperlink" Target="https://data.worldbank.org/indicator/SL.TLF.TOTL.FE.Z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youssef sarofim</dc:creator>
  <cp:lastModifiedBy>youssef sarofim</cp:lastModifiedBy>
  <cp:revision>2</cp:revision>
  <dcterms:created xsi:type="dcterms:W3CDTF">2017-10-09T20:27:00Z</dcterms:created>
  <dcterms:modified xsi:type="dcterms:W3CDTF">2017-10-09T20:27:00Z</dcterms:modified>
</cp:coreProperties>
</file>